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979" w:rightChars="-466"/>
        <w:jc w:val="center"/>
        <w:rPr>
          <w:rFonts w:ascii="仿宋_GB2312" w:eastAsia="仿宋_GB2312"/>
          <w:b/>
          <w:bCs/>
          <w:color w:val="FF0000"/>
          <w:sz w:val="36"/>
          <w:szCs w:val="36"/>
        </w:rPr>
      </w:pPr>
      <w:r>
        <w:rPr>
          <w:rFonts w:hint="eastAsia" w:ascii="仿宋_GB2312" w:hAnsi="宋体" w:eastAsia="仿宋_GB2312"/>
          <w:b/>
          <w:bCs/>
          <w:color w:val="FF0000"/>
          <w:sz w:val="36"/>
          <w:szCs w:val="36"/>
        </w:rPr>
        <w:t>中</w:t>
      </w:r>
      <w:r>
        <w:rPr>
          <w:rFonts w:ascii="仿宋_GB2312" w:hAnsi="宋体" w:eastAsia="仿宋_GB2312"/>
          <w:b/>
          <w:bCs/>
          <w:color w:val="FF0000"/>
          <w:sz w:val="36"/>
          <w:szCs w:val="36"/>
        </w:rPr>
        <w:t xml:space="preserve">  </w:t>
      </w:r>
      <w:r>
        <w:rPr>
          <w:rFonts w:hint="eastAsia" w:ascii="仿宋_GB2312" w:hAnsi="宋体" w:eastAsia="仿宋_GB2312"/>
          <w:b/>
          <w:bCs/>
          <w:color w:val="FF0000"/>
          <w:sz w:val="36"/>
          <w:szCs w:val="36"/>
        </w:rPr>
        <w:t>南</w:t>
      </w:r>
      <w:r>
        <w:rPr>
          <w:rFonts w:ascii="仿宋_GB2312" w:hAnsi="宋体" w:eastAsia="仿宋_GB2312"/>
          <w:b/>
          <w:bCs/>
          <w:color w:val="FF0000"/>
          <w:sz w:val="36"/>
          <w:szCs w:val="36"/>
        </w:rPr>
        <w:t xml:space="preserve">  </w:t>
      </w:r>
      <w:r>
        <w:rPr>
          <w:rFonts w:hint="eastAsia" w:ascii="仿宋_GB2312" w:hAnsi="宋体" w:eastAsia="仿宋_GB2312"/>
          <w:b/>
          <w:bCs/>
          <w:color w:val="FF0000"/>
          <w:sz w:val="36"/>
          <w:szCs w:val="36"/>
        </w:rPr>
        <w:t>大</w:t>
      </w:r>
      <w:r>
        <w:rPr>
          <w:rFonts w:ascii="仿宋_GB2312" w:hAnsi="宋体" w:eastAsia="仿宋_GB2312"/>
          <w:b/>
          <w:bCs/>
          <w:color w:val="FF0000"/>
          <w:sz w:val="36"/>
          <w:szCs w:val="36"/>
        </w:rPr>
        <w:t xml:space="preserve">  </w:t>
      </w:r>
      <w:r>
        <w:rPr>
          <w:rFonts w:hint="eastAsia" w:ascii="仿宋_GB2312" w:hAnsi="宋体" w:eastAsia="仿宋_GB2312"/>
          <w:b/>
          <w:bCs/>
          <w:color w:val="FF0000"/>
          <w:sz w:val="36"/>
          <w:szCs w:val="36"/>
        </w:rPr>
        <w:t>学</w:t>
      </w:r>
    </w:p>
    <w:p>
      <w:pPr>
        <w:spacing w:line="440" w:lineRule="exact"/>
        <w:ind w:right="-979" w:rightChars="-466" w:firstLine="361" w:firstLineChars="100"/>
        <w:rPr>
          <w:rFonts w:ascii="仿宋_GB2312" w:eastAsia="仿宋_GB2312"/>
          <w:b/>
          <w:bCs/>
          <w:color w:val="FF0000"/>
          <w:sz w:val="36"/>
          <w:szCs w:val="36"/>
        </w:rPr>
      </w:pPr>
      <w:r>
        <w:rPr>
          <w:rFonts w:hint="eastAsia" w:ascii="仿宋_GB2312" w:hAnsi="宋体" w:eastAsia="仿宋_GB2312"/>
          <w:b/>
          <w:bCs/>
          <w:color w:val="FF0000"/>
          <w:sz w:val="36"/>
          <w:szCs w:val="36"/>
        </w:rPr>
        <w:t>关于做好</w:t>
      </w:r>
      <w:r>
        <w:rPr>
          <w:rFonts w:ascii="仿宋_GB2312" w:hAnsi="宋体" w:eastAsia="仿宋_GB2312"/>
          <w:b/>
          <w:bCs/>
          <w:color w:val="FF0000"/>
          <w:sz w:val="36"/>
          <w:szCs w:val="36"/>
        </w:rPr>
        <w:t>2018</w:t>
      </w:r>
      <w:r>
        <w:rPr>
          <w:rFonts w:hint="eastAsia" w:ascii="仿宋_GB2312" w:hAnsi="宋体" w:eastAsia="仿宋_GB2312"/>
          <w:b/>
          <w:bCs/>
          <w:color w:val="FF0000"/>
          <w:sz w:val="36"/>
          <w:szCs w:val="36"/>
        </w:rPr>
        <w:t>年硕士研究生招生复试和录取工作的通知</w:t>
      </w:r>
    </w:p>
    <w:p>
      <w:pPr>
        <w:spacing w:line="360" w:lineRule="exact"/>
        <w:rPr>
          <w:rFonts w:ascii="仿宋_GB2312" w:eastAsia="仿宋_GB2312"/>
          <w:sz w:val="24"/>
        </w:rPr>
      </w:pPr>
    </w:p>
    <w:p>
      <w:pPr>
        <w:spacing w:line="500" w:lineRule="exact"/>
        <w:rPr>
          <w:rFonts w:ascii="仿宋_GB2312" w:eastAsia="仿宋_GB2312"/>
          <w:color w:val="0000FF"/>
          <w:sz w:val="30"/>
          <w:szCs w:val="30"/>
        </w:rPr>
      </w:pPr>
      <w:r>
        <w:rPr>
          <w:rFonts w:hint="eastAsia" w:ascii="仿宋_GB2312" w:hAnsi="宋体" w:eastAsia="仿宋_GB2312"/>
          <w:color w:val="0000FF"/>
          <w:sz w:val="30"/>
          <w:szCs w:val="30"/>
        </w:rPr>
        <w:t>各二级培养单位：</w:t>
      </w:r>
    </w:p>
    <w:p>
      <w:pPr>
        <w:tabs>
          <w:tab w:val="left" w:pos="4956"/>
        </w:tabs>
        <w:spacing w:line="500" w:lineRule="exact"/>
        <w:ind w:firstLine="480" w:firstLineChars="200"/>
        <w:rPr>
          <w:rFonts w:ascii="仿宋_GB2312" w:eastAsia="仿宋_GB2312"/>
          <w:sz w:val="24"/>
        </w:rPr>
      </w:pPr>
      <w:r>
        <w:rPr>
          <w:rFonts w:hint="eastAsia" w:ascii="仿宋_GB2312" w:hAnsi="宋体" w:eastAsia="仿宋_GB2312"/>
          <w:sz w:val="24"/>
        </w:rPr>
        <w:t>根据教育部有关文件及学校研究生教育改革精神，为全面衡量考生的综合素质和专业水平，确保研究生录取质量，对初试成绩符合我校复试分数线要求的考生实行差额复试、择优录取。现就有关复试及录取工作通知如下：</w:t>
      </w:r>
    </w:p>
    <w:p>
      <w:pPr>
        <w:tabs>
          <w:tab w:val="left" w:pos="4956"/>
        </w:tabs>
        <w:spacing w:line="500" w:lineRule="exact"/>
        <w:ind w:firstLine="562" w:firstLineChars="200"/>
        <w:rPr>
          <w:rFonts w:ascii="仿宋_GB2312" w:hAnsi="宋体" w:eastAsia="仿宋_GB2312"/>
          <w:b/>
          <w:color w:val="0000FF"/>
          <w:sz w:val="28"/>
          <w:szCs w:val="28"/>
        </w:rPr>
      </w:pPr>
    </w:p>
    <w:p>
      <w:pPr>
        <w:tabs>
          <w:tab w:val="left" w:pos="4956"/>
        </w:tabs>
        <w:spacing w:line="500" w:lineRule="exact"/>
        <w:ind w:firstLine="562" w:firstLineChars="200"/>
        <w:rPr>
          <w:rFonts w:ascii="仿宋_GB2312" w:eastAsia="仿宋_GB2312"/>
          <w:b/>
          <w:sz w:val="24"/>
        </w:rPr>
      </w:pPr>
      <w:r>
        <w:rPr>
          <w:rFonts w:hint="eastAsia" w:ascii="仿宋_GB2312" w:hAnsi="宋体" w:eastAsia="仿宋_GB2312"/>
          <w:b/>
          <w:color w:val="0000FF"/>
          <w:sz w:val="28"/>
          <w:szCs w:val="28"/>
        </w:rPr>
        <w:t>一、指导思想</w:t>
      </w:r>
    </w:p>
    <w:p>
      <w:pPr>
        <w:tabs>
          <w:tab w:val="left" w:pos="4956"/>
        </w:tabs>
        <w:spacing w:line="500" w:lineRule="exact"/>
        <w:ind w:firstLine="480" w:firstLineChars="200"/>
        <w:rPr>
          <w:rFonts w:ascii="仿宋_GB2312" w:hAnsi="宋体" w:eastAsia="仿宋_GB2312"/>
          <w:sz w:val="24"/>
        </w:rPr>
      </w:pPr>
      <w:r>
        <w:rPr>
          <w:rFonts w:hint="eastAsia" w:ascii="仿宋_GB2312" w:hAnsi="宋体" w:eastAsia="仿宋_GB2312"/>
          <w:sz w:val="24"/>
        </w:rPr>
        <w:t>坚持“公开、公平、公正”、德智体全面衡量，择优录取的原则，充分发挥复试工作在选拔拔尖创新人才中的作用。促进全日制和非全日制研究生教育协调发展，规范行使二级培养单位招生自主权，充分发挥指导教师在人才选拔中的主体作用。</w:t>
      </w:r>
    </w:p>
    <w:p>
      <w:pPr>
        <w:tabs>
          <w:tab w:val="left" w:pos="4956"/>
        </w:tabs>
        <w:spacing w:line="500" w:lineRule="exact"/>
        <w:ind w:firstLine="562" w:firstLineChars="200"/>
        <w:rPr>
          <w:rFonts w:ascii="仿宋_GB2312" w:hAnsi="宋体" w:eastAsia="仿宋_GB2312"/>
          <w:b/>
          <w:color w:val="0000FF"/>
          <w:sz w:val="28"/>
          <w:szCs w:val="28"/>
        </w:rPr>
      </w:pPr>
    </w:p>
    <w:p>
      <w:pPr>
        <w:tabs>
          <w:tab w:val="left" w:pos="4956"/>
        </w:tabs>
        <w:spacing w:line="500" w:lineRule="exact"/>
        <w:ind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二、组织管理</w:t>
      </w:r>
    </w:p>
    <w:p>
      <w:pPr>
        <w:spacing w:line="500" w:lineRule="exact"/>
        <w:ind w:firstLine="482" w:firstLineChars="200"/>
        <w:rPr>
          <w:rFonts w:ascii="仿宋_GB2312" w:eastAsia="仿宋_GB2312"/>
          <w:b/>
          <w:color w:val="000000"/>
          <w:kern w:val="0"/>
          <w:sz w:val="24"/>
        </w:rPr>
      </w:pPr>
      <w:r>
        <w:rPr>
          <w:rFonts w:hint="eastAsia" w:ascii="仿宋_GB2312" w:hAnsi="宋体" w:eastAsia="仿宋_GB2312"/>
          <w:b/>
          <w:color w:val="000000"/>
          <w:kern w:val="0"/>
          <w:sz w:val="24"/>
        </w:rPr>
        <w:t>（一）学校组织管理</w:t>
      </w:r>
    </w:p>
    <w:p>
      <w:pPr>
        <w:spacing w:line="500" w:lineRule="exact"/>
        <w:ind w:firstLine="480" w:firstLineChars="200"/>
        <w:rPr>
          <w:rFonts w:ascii="仿宋_GB2312" w:eastAsia="仿宋_GB2312"/>
          <w:sz w:val="24"/>
        </w:rPr>
      </w:pPr>
      <w:r>
        <w:rPr>
          <w:rFonts w:ascii="仿宋_GB2312" w:hAnsi="宋体" w:eastAsia="仿宋_GB2312"/>
          <w:sz w:val="24"/>
        </w:rPr>
        <w:t>1</w:t>
      </w:r>
      <w:r>
        <w:rPr>
          <w:rFonts w:hint="eastAsia" w:ascii="仿宋_GB2312" w:hAnsi="宋体" w:eastAsia="仿宋_GB2312"/>
          <w:sz w:val="24"/>
        </w:rPr>
        <w:t>．学校研究生招生工作领导小组</w:t>
      </w:r>
      <w:r>
        <w:rPr>
          <w:rFonts w:hint="eastAsia" w:ascii="仿宋_GB2312" w:hAnsi="仿宋" w:eastAsia="仿宋_GB2312"/>
          <w:sz w:val="24"/>
        </w:rPr>
        <w:t>领导和统筹全校研究生招生工作</w:t>
      </w:r>
      <w:r>
        <w:rPr>
          <w:rFonts w:hint="eastAsia" w:ascii="仿宋_GB2312" w:hAnsi="宋体" w:eastAsia="仿宋_GB2312"/>
          <w:sz w:val="24"/>
        </w:rPr>
        <w:t>。</w:t>
      </w:r>
    </w:p>
    <w:p>
      <w:pPr>
        <w:spacing w:line="50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．学校研究生招生复试工作领导小组负责全校研究生招生复试工作</w:t>
      </w:r>
    </w:p>
    <w:p>
      <w:pPr>
        <w:spacing w:line="500" w:lineRule="exact"/>
        <w:ind w:firstLine="480" w:firstLineChars="200"/>
        <w:rPr>
          <w:rFonts w:ascii="仿宋_GB2312" w:eastAsia="仿宋_GB2312"/>
          <w:sz w:val="24"/>
        </w:rPr>
      </w:pPr>
      <w:r>
        <w:rPr>
          <w:rFonts w:ascii="仿宋_GB2312" w:hAnsi="宋体" w:eastAsia="仿宋_GB2312"/>
          <w:sz w:val="24"/>
        </w:rPr>
        <w:t>3</w:t>
      </w:r>
      <w:r>
        <w:rPr>
          <w:rFonts w:hint="eastAsia" w:ascii="仿宋_GB2312" w:hAnsi="宋体" w:eastAsia="仿宋_GB2312"/>
          <w:sz w:val="24"/>
        </w:rPr>
        <w:t>．研究生院招生办在学校研究生招生工作领导小组的指导下，负责全校全研究生的复试和录取工作的组织和管理。</w:t>
      </w:r>
    </w:p>
    <w:p>
      <w:pPr>
        <w:spacing w:line="500" w:lineRule="exact"/>
        <w:ind w:firstLine="482" w:firstLineChars="200"/>
        <w:rPr>
          <w:rFonts w:ascii="仿宋_GB2312" w:eastAsia="仿宋_GB2312"/>
          <w:b/>
          <w:color w:val="000000"/>
          <w:kern w:val="0"/>
          <w:sz w:val="24"/>
        </w:rPr>
      </w:pPr>
      <w:r>
        <w:rPr>
          <w:rFonts w:hint="eastAsia" w:ascii="仿宋_GB2312" w:hAnsi="宋体" w:eastAsia="仿宋_GB2312"/>
          <w:b/>
          <w:color w:val="000000"/>
          <w:kern w:val="0"/>
          <w:sz w:val="24"/>
        </w:rPr>
        <w:t>（二）二级培养单位组织管理</w:t>
      </w:r>
    </w:p>
    <w:p>
      <w:pPr>
        <w:spacing w:line="500" w:lineRule="exact"/>
        <w:ind w:firstLine="482" w:firstLineChars="200"/>
        <w:rPr>
          <w:rFonts w:ascii="仿宋_GB2312" w:eastAsia="仿宋_GB2312"/>
          <w:sz w:val="24"/>
        </w:rPr>
      </w:pPr>
      <w:r>
        <w:rPr>
          <w:rFonts w:ascii="仿宋_GB2312" w:hAnsi="宋体" w:eastAsia="仿宋_GB2312"/>
          <w:b/>
          <w:sz w:val="24"/>
        </w:rPr>
        <w:t>1</w:t>
      </w:r>
      <w:r>
        <w:rPr>
          <w:rFonts w:hint="eastAsia" w:ascii="仿宋_GB2312" w:hAnsi="宋体" w:eastAsia="仿宋_GB2312"/>
          <w:b/>
          <w:sz w:val="24"/>
        </w:rPr>
        <w:t>．</w:t>
      </w:r>
      <w:r>
        <w:rPr>
          <w:rFonts w:hint="eastAsia" w:ascii="仿宋_GB2312" w:hAnsi="宋体" w:eastAsia="仿宋_GB2312"/>
          <w:sz w:val="24"/>
        </w:rPr>
        <w:t>各二级培养单位成立研究生招生工作领导小组，下设考生</w:t>
      </w:r>
      <w:r>
        <w:rPr>
          <w:rFonts w:hint="eastAsia" w:ascii="仿宋_GB2312" w:hAnsi="宋体" w:eastAsia="仿宋_GB2312"/>
          <w:b/>
          <w:sz w:val="24"/>
        </w:rPr>
        <w:t>思想政治表现考核小组</w:t>
      </w:r>
      <w:r>
        <w:rPr>
          <w:rFonts w:hint="eastAsia" w:ascii="仿宋_GB2312" w:hAnsi="宋体" w:eastAsia="仿宋_GB2312"/>
          <w:sz w:val="24"/>
        </w:rPr>
        <w:t>。招生工作领导小组具体负责组织实施本单位的复试和拟录取工作，组成和职责如下：</w:t>
      </w:r>
    </w:p>
    <w:p>
      <w:pPr>
        <w:tabs>
          <w:tab w:val="left" w:pos="4956"/>
        </w:tabs>
        <w:spacing w:line="500" w:lineRule="exact"/>
        <w:ind w:firstLine="482" w:firstLineChars="200"/>
        <w:rPr>
          <w:rFonts w:ascii="仿宋_GB2312" w:hAnsi="宋体" w:eastAsia="仿宋_GB2312"/>
          <w:color w:val="000000"/>
          <w:kern w:val="0"/>
          <w:sz w:val="24"/>
        </w:rPr>
      </w:pPr>
      <w:r>
        <w:rPr>
          <w:rFonts w:hint="eastAsia" w:ascii="仿宋_GB2312" w:hAnsi="宋体" w:eastAsia="仿宋_GB2312"/>
          <w:b/>
          <w:color w:val="000000"/>
          <w:kern w:val="0"/>
          <w:sz w:val="24"/>
        </w:rPr>
        <w:t>（</w:t>
      </w:r>
      <w:r>
        <w:rPr>
          <w:rFonts w:ascii="仿宋_GB2312" w:hAnsi="宋体" w:eastAsia="仿宋_GB2312"/>
          <w:b/>
          <w:color w:val="000000"/>
          <w:kern w:val="0"/>
          <w:sz w:val="24"/>
        </w:rPr>
        <w:t>1</w:t>
      </w:r>
      <w:r>
        <w:rPr>
          <w:rFonts w:hint="eastAsia" w:ascii="仿宋_GB2312" w:hAnsi="宋体" w:eastAsia="仿宋_GB2312"/>
          <w:b/>
          <w:color w:val="000000"/>
          <w:kern w:val="0"/>
          <w:sz w:val="24"/>
        </w:rPr>
        <w:t>）组成</w:t>
      </w:r>
      <w:r>
        <w:rPr>
          <w:rFonts w:hint="eastAsia" w:ascii="仿宋_GB2312" w:hAnsi="宋体" w:eastAsia="仿宋_GB2312"/>
          <w:color w:val="000000"/>
          <w:kern w:val="0"/>
          <w:sz w:val="24"/>
        </w:rPr>
        <w:t>：</w:t>
      </w:r>
    </w:p>
    <w:p>
      <w:pPr>
        <w:tabs>
          <w:tab w:val="left" w:pos="4956"/>
        </w:tabs>
        <w:spacing w:line="500" w:lineRule="exact"/>
        <w:ind w:firstLine="480" w:firstLineChars="200"/>
        <w:rPr>
          <w:rFonts w:ascii="仿宋_GB2312" w:hAnsi="宋体" w:eastAsia="仿宋_GB2312"/>
          <w:sz w:val="24"/>
        </w:rPr>
      </w:pPr>
      <w:r>
        <w:rPr>
          <w:rFonts w:ascii="仿宋_GB2312" w:hAnsi="宋体" w:eastAsia="仿宋_GB2312"/>
          <w:color w:val="000000"/>
          <w:kern w:val="0"/>
          <w:sz w:val="24"/>
        </w:rPr>
        <w:t>1.1</w:t>
      </w:r>
      <w:r>
        <w:rPr>
          <w:rFonts w:hint="eastAsia" w:ascii="仿宋_GB2312" w:hAnsi="宋体" w:eastAsia="仿宋_GB2312"/>
          <w:color w:val="000000"/>
          <w:kern w:val="0"/>
          <w:sz w:val="24"/>
        </w:rPr>
        <w:t>二级培养单位</w:t>
      </w:r>
      <w:r>
        <w:rPr>
          <w:rFonts w:hint="eastAsia" w:ascii="仿宋_GB2312" w:hAnsi="宋体" w:eastAsia="仿宋_GB2312"/>
          <w:sz w:val="24"/>
        </w:rPr>
        <w:t>研究生招生工作领导小组组长由院长担任，副组长由党委（党总支）书记、主管研究生教育工作的副院长担任；成员由各招生专业学科带头人、研究生教育管理干事等相关人员组成。</w:t>
      </w:r>
    </w:p>
    <w:p>
      <w:pPr>
        <w:tabs>
          <w:tab w:val="left" w:pos="4956"/>
        </w:tabs>
        <w:spacing w:line="500" w:lineRule="exact"/>
        <w:ind w:firstLine="480" w:firstLineChars="200"/>
        <w:rPr>
          <w:rFonts w:ascii="仿宋_GB2312" w:eastAsia="仿宋_GB2312"/>
          <w:sz w:val="24"/>
        </w:rPr>
      </w:pPr>
      <w:r>
        <w:rPr>
          <w:rFonts w:ascii="仿宋_GB2312" w:hAnsi="宋体" w:eastAsia="仿宋_GB2312"/>
          <w:sz w:val="24"/>
        </w:rPr>
        <w:t>1.2</w:t>
      </w:r>
      <w:r>
        <w:rPr>
          <w:rFonts w:hint="eastAsia" w:ascii="仿宋_GB2312" w:hAnsi="宋体" w:eastAsia="仿宋_GB2312"/>
          <w:sz w:val="24"/>
        </w:rPr>
        <w:t>思想政治表现考核小组第一责任人由党委书记担任。负责按照《关于博士、硕士生指导教师认定和研究生招生录取过程中加强思想政治把关有关规定》（见附件</w:t>
      </w:r>
      <w:r>
        <w:rPr>
          <w:rFonts w:ascii="仿宋_GB2312" w:hAnsi="宋体" w:eastAsia="仿宋_GB2312"/>
          <w:sz w:val="24"/>
        </w:rPr>
        <w:t>1</w:t>
      </w:r>
      <w:r>
        <w:rPr>
          <w:rFonts w:hint="eastAsia" w:ascii="仿宋_GB2312" w:hAnsi="宋体" w:eastAsia="仿宋_GB2312"/>
          <w:sz w:val="24"/>
        </w:rPr>
        <w:t>）中的相关要求制定本单位实施方案。</w:t>
      </w:r>
    </w:p>
    <w:p>
      <w:pPr>
        <w:tabs>
          <w:tab w:val="left" w:pos="4956"/>
        </w:tabs>
        <w:spacing w:line="500" w:lineRule="exact"/>
        <w:ind w:firstLine="482" w:firstLineChars="200"/>
        <w:rPr>
          <w:rFonts w:ascii="仿宋_GB2312" w:hAnsi="宋体" w:eastAsia="仿宋_GB2312"/>
          <w:b/>
          <w:color w:val="000000"/>
          <w:kern w:val="0"/>
          <w:sz w:val="24"/>
        </w:rPr>
      </w:pPr>
      <w:r>
        <w:rPr>
          <w:rFonts w:hint="eastAsia" w:ascii="仿宋_GB2312" w:hAnsi="宋体" w:eastAsia="仿宋_GB2312"/>
          <w:b/>
          <w:color w:val="000000"/>
          <w:kern w:val="0"/>
          <w:sz w:val="24"/>
        </w:rPr>
        <w:t>（</w:t>
      </w:r>
      <w:r>
        <w:rPr>
          <w:rFonts w:ascii="仿宋_GB2312" w:hAnsi="宋体" w:eastAsia="仿宋_GB2312"/>
          <w:b/>
          <w:color w:val="000000"/>
          <w:kern w:val="0"/>
          <w:sz w:val="24"/>
        </w:rPr>
        <w:t>2</w:t>
      </w:r>
      <w:r>
        <w:rPr>
          <w:rFonts w:hint="eastAsia" w:ascii="仿宋_GB2312" w:hAnsi="宋体" w:eastAsia="仿宋_GB2312"/>
          <w:b/>
          <w:color w:val="000000"/>
          <w:kern w:val="0"/>
          <w:sz w:val="24"/>
        </w:rPr>
        <w:t>）职责：</w:t>
      </w:r>
    </w:p>
    <w:p>
      <w:pPr>
        <w:tabs>
          <w:tab w:val="left" w:pos="4956"/>
        </w:tabs>
        <w:spacing w:line="500" w:lineRule="exact"/>
        <w:ind w:firstLine="480" w:firstLineChars="200"/>
        <w:rPr>
          <w:rFonts w:ascii="仿宋_GB2312" w:hAnsi="宋体" w:eastAsia="仿宋_GB2312"/>
          <w:sz w:val="24"/>
        </w:rPr>
      </w:pPr>
      <w:r>
        <w:rPr>
          <w:rFonts w:ascii="仿宋_GB2312" w:hAnsi="宋体" w:eastAsia="仿宋_GB2312"/>
          <w:color w:val="000000"/>
          <w:kern w:val="0"/>
          <w:sz w:val="24"/>
        </w:rPr>
        <w:t>2.1</w:t>
      </w:r>
      <w:r>
        <w:rPr>
          <w:rFonts w:hint="eastAsia" w:ascii="仿宋_GB2312" w:hAnsi="宋体" w:eastAsia="仿宋_GB2312"/>
          <w:sz w:val="24"/>
        </w:rPr>
        <w:t>全面负责本单位的复试和拟录取工作。</w:t>
      </w:r>
    </w:p>
    <w:p>
      <w:pPr>
        <w:tabs>
          <w:tab w:val="left" w:pos="4956"/>
        </w:tabs>
        <w:spacing w:line="500" w:lineRule="exact"/>
        <w:ind w:firstLine="480" w:firstLineChars="200"/>
        <w:rPr>
          <w:rFonts w:ascii="仿宋_GB2312" w:hAnsi="宋体" w:eastAsia="仿宋_GB2312"/>
          <w:color w:val="000000"/>
          <w:kern w:val="0"/>
          <w:sz w:val="24"/>
        </w:rPr>
      </w:pPr>
      <w:r>
        <w:rPr>
          <w:rFonts w:ascii="仿宋_GB2312" w:hAnsi="宋体" w:eastAsia="仿宋_GB2312"/>
          <w:sz w:val="24"/>
        </w:rPr>
        <w:t>2.2</w:t>
      </w:r>
      <w:r>
        <w:rPr>
          <w:rFonts w:hint="eastAsia" w:ascii="仿宋_GB2312" w:hAnsi="宋体" w:eastAsia="仿宋_GB2312"/>
          <w:sz w:val="24"/>
        </w:rPr>
        <w:t>负责</w:t>
      </w:r>
      <w:r>
        <w:rPr>
          <w:rFonts w:hint="eastAsia" w:ascii="仿宋_GB2312" w:hAnsi="宋体" w:eastAsia="仿宋_GB2312"/>
          <w:color w:val="000000"/>
          <w:kern w:val="0"/>
          <w:sz w:val="24"/>
        </w:rPr>
        <w:t>本养单位本次招生复试录取工作方案的制定、落实和督查；</w:t>
      </w:r>
      <w:r>
        <w:rPr>
          <w:rFonts w:ascii="仿宋_GB2312" w:hAnsi="宋体" w:eastAsia="仿宋_GB2312"/>
          <w:color w:val="000000"/>
          <w:kern w:val="0"/>
          <w:sz w:val="24"/>
        </w:rPr>
        <w:t xml:space="preserve"> </w:t>
      </w:r>
    </w:p>
    <w:p>
      <w:pPr>
        <w:tabs>
          <w:tab w:val="left" w:pos="4956"/>
        </w:tabs>
        <w:spacing w:line="500" w:lineRule="exact"/>
        <w:ind w:firstLine="480" w:firstLineChars="200"/>
        <w:rPr>
          <w:rFonts w:ascii="仿宋_GB2312" w:hAnsi="宋体" w:eastAsia="仿宋_GB2312"/>
          <w:sz w:val="24"/>
        </w:rPr>
      </w:pPr>
      <w:r>
        <w:rPr>
          <w:rFonts w:ascii="仿宋_GB2312" w:hAnsi="宋体" w:eastAsia="仿宋_GB2312"/>
          <w:color w:val="000000"/>
          <w:kern w:val="0"/>
          <w:sz w:val="24"/>
        </w:rPr>
        <w:t>2.2</w:t>
      </w:r>
      <w:r>
        <w:rPr>
          <w:rFonts w:hint="eastAsia" w:ascii="仿宋_GB2312" w:hAnsi="宋体" w:eastAsia="仿宋_GB2312"/>
          <w:color w:val="000000"/>
          <w:kern w:val="0"/>
          <w:sz w:val="24"/>
        </w:rPr>
        <w:t>全面负责</w:t>
      </w:r>
      <w:r>
        <w:rPr>
          <w:rFonts w:hint="eastAsia" w:ascii="仿宋_GB2312" w:hAnsi="宋体" w:eastAsia="仿宋_GB2312"/>
          <w:sz w:val="24"/>
        </w:rPr>
        <w:t>有关复试试题（包括笔试和面试）的命题、评卷和保密工作，并对保密工作负责；</w:t>
      </w:r>
    </w:p>
    <w:p>
      <w:pPr>
        <w:tabs>
          <w:tab w:val="left" w:pos="4956"/>
        </w:tabs>
        <w:spacing w:line="500" w:lineRule="exact"/>
        <w:ind w:firstLine="480" w:firstLineChars="200"/>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选聘政治细想过硬、责任心强、业务水平高的教师参加复试工作；</w:t>
      </w:r>
    </w:p>
    <w:p>
      <w:pPr>
        <w:tabs>
          <w:tab w:val="left" w:pos="4956"/>
        </w:tabs>
        <w:spacing w:line="500" w:lineRule="exact"/>
        <w:ind w:firstLine="480" w:firstLineChars="200"/>
        <w:rPr>
          <w:rFonts w:ascii="仿宋_GB2312" w:hAnsi="宋体" w:eastAsia="仿宋_GB2312"/>
          <w:sz w:val="24"/>
        </w:rPr>
      </w:pPr>
      <w:r>
        <w:rPr>
          <w:rFonts w:ascii="仿宋_GB2312" w:hAnsi="宋体" w:eastAsia="仿宋_GB2312"/>
          <w:sz w:val="24"/>
        </w:rPr>
        <w:t>2.4</w:t>
      </w:r>
      <w:r>
        <w:rPr>
          <w:rFonts w:hint="eastAsia" w:ascii="仿宋_GB2312" w:hAnsi="宋体" w:eastAsia="仿宋_GB2312"/>
          <w:color w:val="000000"/>
          <w:kern w:val="0"/>
          <w:sz w:val="24"/>
        </w:rPr>
        <w:t>对参加复试录取工作的所有人员进行政策、业务、纪律等方面的培训，使其熟悉工作纪律和程序、评判规则和标准，</w:t>
      </w:r>
      <w:r>
        <w:rPr>
          <w:rFonts w:hint="eastAsia" w:ascii="仿宋_GB2312" w:hAnsi="宋体" w:eastAsia="仿宋_GB2312"/>
          <w:sz w:val="24"/>
        </w:rPr>
        <w:t>明确其在复试工作中权利、义务和责任。</w:t>
      </w:r>
    </w:p>
    <w:p>
      <w:pPr>
        <w:tabs>
          <w:tab w:val="left" w:pos="4956"/>
        </w:tabs>
        <w:spacing w:line="500" w:lineRule="exact"/>
        <w:ind w:firstLine="480" w:firstLineChars="200"/>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负责检查本</w:t>
      </w:r>
      <w:r>
        <w:rPr>
          <w:rFonts w:hint="eastAsia" w:ascii="仿宋_GB2312" w:hAnsi="宋体" w:eastAsia="仿宋_GB2312"/>
          <w:color w:val="000000"/>
          <w:kern w:val="0"/>
          <w:sz w:val="24"/>
        </w:rPr>
        <w:t>单位的领导、教师及其他工作人员是否有</w:t>
      </w:r>
      <w:r>
        <w:rPr>
          <w:rFonts w:hint="eastAsia" w:ascii="仿宋_GB2312" w:hAnsi="宋体" w:eastAsia="仿宋_GB2312"/>
          <w:sz w:val="24"/>
        </w:rPr>
        <w:t>亲属或利害关系人参加本次硕士生复试，若</w:t>
      </w:r>
      <w:r>
        <w:rPr>
          <w:rFonts w:hint="eastAsia" w:ascii="仿宋_GB2312" w:hAnsi="宋体" w:eastAsia="仿宋_GB2312"/>
          <w:color w:val="000000"/>
          <w:kern w:val="0"/>
          <w:sz w:val="24"/>
        </w:rPr>
        <w:t>有</w:t>
      </w:r>
      <w:r>
        <w:rPr>
          <w:rFonts w:hint="eastAsia" w:ascii="仿宋_GB2312" w:hAnsi="宋体" w:eastAsia="仿宋_GB2312"/>
          <w:sz w:val="24"/>
        </w:rPr>
        <w:t>亲属或利害关系人参加本次硕士生复试的相关人员不得参与本次复试及录取工作。</w:t>
      </w:r>
    </w:p>
    <w:p>
      <w:pPr>
        <w:tabs>
          <w:tab w:val="left" w:pos="4956"/>
        </w:tabs>
        <w:spacing w:line="500" w:lineRule="exact"/>
        <w:ind w:firstLine="480" w:firstLineChars="200"/>
        <w:rPr>
          <w:rFonts w:ascii="仿宋_GB2312" w:hAnsi="宋体" w:eastAsia="仿宋_GB2312"/>
          <w:color w:val="000000"/>
          <w:kern w:val="0"/>
          <w:sz w:val="24"/>
        </w:rPr>
      </w:pPr>
      <w:r>
        <w:rPr>
          <w:rFonts w:ascii="仿宋_GB2312" w:hAnsi="宋体" w:eastAsia="仿宋_GB2312"/>
          <w:sz w:val="24"/>
        </w:rPr>
        <w:t>2.6</w:t>
      </w:r>
      <w:r>
        <w:rPr>
          <w:rFonts w:hint="eastAsia" w:ascii="仿宋_GB2312" w:hAnsi="宋体" w:eastAsia="仿宋_GB2312"/>
          <w:sz w:val="24"/>
        </w:rPr>
        <w:t>负责接待和处理考生的检举及投诉，负责纪检的同志共同参与处理</w:t>
      </w:r>
      <w:r>
        <w:rPr>
          <w:rFonts w:hint="eastAsia" w:ascii="仿宋_GB2312" w:hAnsi="宋体" w:eastAsia="仿宋_GB2312"/>
          <w:color w:val="000000"/>
          <w:kern w:val="0"/>
          <w:sz w:val="24"/>
        </w:rPr>
        <w:t>。</w:t>
      </w:r>
    </w:p>
    <w:p>
      <w:pPr>
        <w:tabs>
          <w:tab w:val="left" w:pos="4956"/>
        </w:tabs>
        <w:spacing w:line="500" w:lineRule="exact"/>
        <w:ind w:firstLine="482" w:firstLineChars="200"/>
        <w:rPr>
          <w:rFonts w:ascii="仿宋_GB2312" w:hAnsi="宋体" w:eastAsia="仿宋_GB2312"/>
          <w:sz w:val="24"/>
        </w:rPr>
      </w:pPr>
      <w:r>
        <w:rPr>
          <w:rFonts w:ascii="仿宋_GB2312" w:hAnsi="宋体" w:eastAsia="仿宋_GB2312"/>
          <w:b/>
          <w:sz w:val="24"/>
        </w:rPr>
        <w:t>2</w:t>
      </w:r>
      <w:r>
        <w:rPr>
          <w:rFonts w:hint="eastAsia" w:ascii="仿宋_GB2312" w:hAnsi="宋体" w:eastAsia="仿宋_GB2312"/>
          <w:b/>
          <w:sz w:val="24"/>
        </w:rPr>
        <w:t>．</w:t>
      </w:r>
      <w:r>
        <w:rPr>
          <w:rFonts w:hint="eastAsia" w:ascii="仿宋_GB2312" w:hAnsi="宋体" w:eastAsia="仿宋_GB2312"/>
          <w:sz w:val="24"/>
        </w:rPr>
        <w:t>各二级培养单位在招生领导小组的领导下成立专业复试小组和外语复试小组，并按照要求安排合适复试成员，并监督复试成员尽职履责、遵纪守法、</w:t>
      </w:r>
      <w:r>
        <w:rPr>
          <w:rFonts w:hint="eastAsia" w:ascii="仿宋_GB2312" w:hAnsi="宋体" w:eastAsia="仿宋_GB2312"/>
          <w:kern w:val="0"/>
          <w:sz w:val="24"/>
        </w:rPr>
        <w:t>公平公正，保证复试及录取质量。</w:t>
      </w:r>
    </w:p>
    <w:p>
      <w:pPr>
        <w:tabs>
          <w:tab w:val="left" w:pos="4956"/>
        </w:tabs>
        <w:spacing w:line="500" w:lineRule="exact"/>
        <w:ind w:firstLine="480" w:firstLineChars="200"/>
        <w:rPr>
          <w:rFonts w:ascii="仿宋_GB2312" w:eastAsia="仿宋_GB2312"/>
          <w:sz w:val="24"/>
        </w:rPr>
      </w:pPr>
      <w:r>
        <w:rPr>
          <w:rFonts w:ascii="仿宋_GB2312" w:hAnsi="宋体" w:eastAsia="仿宋_GB2312"/>
          <w:sz w:val="24"/>
        </w:rPr>
        <w:t>2.1</w:t>
      </w:r>
      <w:r>
        <w:rPr>
          <w:rFonts w:hint="eastAsia" w:ascii="仿宋_GB2312" w:hAnsi="宋体" w:eastAsia="仿宋_GB2312"/>
          <w:sz w:val="24"/>
        </w:rPr>
        <w:t>专业复试小组成员一般不少于</w:t>
      </w:r>
      <w:r>
        <w:rPr>
          <w:rFonts w:ascii="仿宋_GB2312" w:eastAsia="仿宋_GB2312"/>
          <w:sz w:val="24"/>
        </w:rPr>
        <w:t>5</w:t>
      </w:r>
      <w:r>
        <w:rPr>
          <w:rFonts w:hint="eastAsia" w:ascii="仿宋_GB2312" w:hAnsi="宋体" w:eastAsia="仿宋_GB2312"/>
          <w:sz w:val="24"/>
        </w:rPr>
        <w:t>人，以二级学科为单位（内科学、外科学可以以三级学科为单位，但复试结果汇总表必须以二级学科为单位填写）。复试小组组长由相关专业负责人或者学科带头人担任；小组成员原则上由本学科副高及以上职称的专职教师组成。</w:t>
      </w:r>
    </w:p>
    <w:p>
      <w:pPr>
        <w:tabs>
          <w:tab w:val="left" w:pos="4956"/>
        </w:tabs>
        <w:spacing w:line="500" w:lineRule="exact"/>
        <w:ind w:firstLine="480" w:firstLineChars="200"/>
        <w:rPr>
          <w:rFonts w:ascii="仿宋_GB2312" w:eastAsia="仿宋_GB2312"/>
          <w:sz w:val="24"/>
        </w:rPr>
      </w:pPr>
      <w:r>
        <w:rPr>
          <w:rFonts w:ascii="仿宋_GB2312" w:hAnsi="宋体" w:eastAsia="仿宋_GB2312"/>
          <w:sz w:val="24"/>
        </w:rPr>
        <w:t>2.2</w:t>
      </w:r>
      <w:r>
        <w:rPr>
          <w:rFonts w:hint="eastAsia" w:ascii="仿宋_GB2312" w:hAnsi="宋体" w:eastAsia="仿宋_GB2312"/>
          <w:sz w:val="24"/>
        </w:rPr>
        <w:t>外语复试小组成员一般不少于</w:t>
      </w:r>
      <w:r>
        <w:rPr>
          <w:rFonts w:ascii="仿宋_GB2312" w:eastAsia="仿宋_GB2312"/>
          <w:sz w:val="24"/>
        </w:rPr>
        <w:t>3</w:t>
      </w:r>
      <w:r>
        <w:rPr>
          <w:rFonts w:hint="eastAsia" w:ascii="仿宋_GB2312" w:hAnsi="宋体" w:eastAsia="仿宋_GB2312"/>
          <w:sz w:val="24"/>
        </w:rPr>
        <w:t>人。应注意安排好外语小语种考生的复试。</w:t>
      </w:r>
    </w:p>
    <w:p>
      <w:pPr>
        <w:tabs>
          <w:tab w:val="left" w:pos="4956"/>
        </w:tabs>
        <w:spacing w:line="500" w:lineRule="exact"/>
        <w:ind w:firstLine="480" w:firstLineChars="200"/>
        <w:rPr>
          <w:rFonts w:ascii="仿宋_GB2312" w:hAnsi="宋体" w:eastAsia="仿宋_GB2312"/>
          <w:kern w:val="0"/>
          <w:sz w:val="24"/>
        </w:rPr>
      </w:pPr>
      <w:r>
        <w:rPr>
          <w:rFonts w:ascii="仿宋_GB2312" w:hAnsi="宋体" w:eastAsia="仿宋_GB2312"/>
          <w:kern w:val="0"/>
          <w:sz w:val="24"/>
        </w:rPr>
        <w:t>3</w:t>
      </w:r>
      <w:r>
        <w:rPr>
          <w:rFonts w:hint="eastAsia" w:ascii="仿宋_GB2312" w:hAnsi="宋体" w:eastAsia="仿宋_GB2312"/>
          <w:kern w:val="0"/>
          <w:sz w:val="24"/>
        </w:rPr>
        <w:t>．根据上级文件要求，所有考生复试过程须进行全程同步录音录像，（</w:t>
      </w:r>
      <w:r>
        <w:rPr>
          <w:rFonts w:hint="eastAsia" w:ascii="仿宋_GB2312" w:hAnsi="宋体" w:eastAsia="仿宋_GB2312"/>
          <w:b/>
          <w:kern w:val="0"/>
          <w:sz w:val="24"/>
        </w:rPr>
        <w:t>复试考生前放置二级培养单位标识</w:t>
      </w:r>
      <w:r>
        <w:rPr>
          <w:rFonts w:hint="eastAsia" w:ascii="仿宋_GB2312" w:hAnsi="宋体" w:eastAsia="仿宋_GB2312"/>
          <w:kern w:val="0"/>
          <w:sz w:val="24"/>
        </w:rPr>
        <w:t>），并由二级培养单位保存</w:t>
      </w:r>
      <w:r>
        <w:rPr>
          <w:rFonts w:ascii="仿宋_GB2312" w:hAnsi="宋体" w:eastAsia="仿宋_GB2312"/>
          <w:kern w:val="0"/>
          <w:sz w:val="24"/>
        </w:rPr>
        <w:t>1</w:t>
      </w:r>
      <w:r>
        <w:rPr>
          <w:rFonts w:hint="eastAsia" w:ascii="仿宋_GB2312" w:hAnsi="宋体" w:eastAsia="仿宋_GB2312"/>
          <w:kern w:val="0"/>
          <w:sz w:val="24"/>
        </w:rPr>
        <w:t>年。录像资料于</w:t>
      </w:r>
      <w:r>
        <w:rPr>
          <w:rFonts w:ascii="仿宋_GB2312" w:hAnsi="宋体" w:eastAsia="仿宋_GB2312"/>
          <w:color w:val="FF0000"/>
          <w:kern w:val="0"/>
          <w:sz w:val="24"/>
        </w:rPr>
        <w:t>5</w:t>
      </w:r>
      <w:r>
        <w:rPr>
          <w:rFonts w:hint="eastAsia" w:ascii="仿宋_GB2312" w:hAnsi="宋体" w:eastAsia="仿宋_GB2312"/>
          <w:color w:val="FF0000"/>
          <w:kern w:val="0"/>
          <w:sz w:val="24"/>
        </w:rPr>
        <w:t>月</w:t>
      </w:r>
      <w:r>
        <w:rPr>
          <w:rFonts w:ascii="仿宋_GB2312" w:hAnsi="宋体" w:eastAsia="仿宋_GB2312"/>
          <w:color w:val="FF0000"/>
          <w:kern w:val="0"/>
          <w:sz w:val="24"/>
        </w:rPr>
        <w:t>18</w:t>
      </w:r>
      <w:r>
        <w:rPr>
          <w:rFonts w:hint="eastAsia" w:ascii="仿宋_GB2312" w:hAnsi="宋体" w:eastAsia="仿宋_GB2312"/>
          <w:color w:val="FF0000"/>
          <w:kern w:val="0"/>
          <w:sz w:val="24"/>
        </w:rPr>
        <w:t>日</w:t>
      </w:r>
      <w:r>
        <w:rPr>
          <w:rFonts w:hint="eastAsia" w:ascii="仿宋_GB2312" w:hAnsi="宋体" w:eastAsia="仿宋_GB2312"/>
          <w:kern w:val="0"/>
          <w:sz w:val="24"/>
        </w:rPr>
        <w:t>前交研招办审核。</w:t>
      </w:r>
    </w:p>
    <w:p>
      <w:pPr>
        <w:tabs>
          <w:tab w:val="left" w:pos="4956"/>
        </w:tabs>
        <w:spacing w:line="500" w:lineRule="exact"/>
        <w:ind w:firstLine="480" w:firstLineChars="200"/>
        <w:rPr>
          <w:rFonts w:ascii="仿宋_GB2312" w:eastAsia="仿宋_GB2312"/>
          <w:sz w:val="24"/>
        </w:rPr>
      </w:pPr>
    </w:p>
    <w:p>
      <w:pPr>
        <w:tabs>
          <w:tab w:val="left" w:pos="4956"/>
        </w:tabs>
        <w:spacing w:line="500" w:lineRule="exact"/>
        <w:ind w:firstLine="562" w:firstLineChars="200"/>
        <w:rPr>
          <w:rFonts w:ascii="仿宋_GB2312" w:hAnsi="宋体" w:eastAsia="仿宋_GB2312"/>
          <w:b/>
          <w:color w:val="0070C0"/>
          <w:sz w:val="28"/>
          <w:szCs w:val="28"/>
        </w:rPr>
      </w:pPr>
      <w:r>
        <w:rPr>
          <w:rFonts w:hint="eastAsia" w:ascii="仿宋_GB2312" w:hAnsi="宋体" w:eastAsia="仿宋_GB2312"/>
          <w:b/>
          <w:color w:val="0000FF"/>
          <w:sz w:val="28"/>
          <w:szCs w:val="28"/>
        </w:rPr>
        <w:t>三、全日制和非全日制政策</w:t>
      </w:r>
    </w:p>
    <w:p>
      <w:pPr>
        <w:widowControl/>
        <w:adjustRightInd w:val="0"/>
        <w:spacing w:line="500" w:lineRule="exact"/>
        <w:ind w:firstLine="480" w:firstLineChars="200"/>
        <w:rPr>
          <w:rFonts w:ascii="仿宋_GB2312" w:hAnsi="宋体" w:eastAsia="仿宋_GB2312" w:cs="宋体"/>
          <w:bCs/>
          <w:kern w:val="0"/>
          <w:sz w:val="24"/>
        </w:rPr>
      </w:pPr>
      <w:r>
        <w:rPr>
          <w:rFonts w:ascii="仿宋_GB2312" w:hAnsi="宋体" w:eastAsia="仿宋_GB2312" w:cs="宋体"/>
          <w:bCs/>
          <w:kern w:val="0"/>
          <w:sz w:val="24"/>
        </w:rPr>
        <w:t>2017</w:t>
      </w:r>
      <w:r>
        <w:rPr>
          <w:rFonts w:hint="eastAsia" w:ascii="仿宋_GB2312" w:hAnsi="宋体" w:eastAsia="仿宋_GB2312" w:cs="宋体"/>
          <w:bCs/>
          <w:kern w:val="0"/>
          <w:sz w:val="24"/>
        </w:rPr>
        <w:t>年起，全日制和非全日制研究生并轨招生，我校根据国家政策要求，对非全日制的招生和培养按照相关政策实行（见附件</w:t>
      </w:r>
      <w:r>
        <w:rPr>
          <w:rFonts w:ascii="仿宋_GB2312" w:hAnsi="宋体" w:eastAsia="仿宋_GB2312" w:cs="宋体"/>
          <w:bCs/>
          <w:kern w:val="0"/>
          <w:sz w:val="24"/>
        </w:rPr>
        <w:t>2</w:t>
      </w:r>
      <w:r>
        <w:rPr>
          <w:rFonts w:hint="eastAsia" w:ascii="仿宋_GB2312" w:hAnsi="宋体" w:eastAsia="仿宋_GB2312" w:cs="宋体"/>
          <w:bCs/>
          <w:kern w:val="0"/>
          <w:sz w:val="24"/>
        </w:rPr>
        <w:t>）。各二级培养单位按照政策要求贯彻执行。</w:t>
      </w:r>
    </w:p>
    <w:p>
      <w:pPr>
        <w:pStyle w:val="28"/>
        <w:spacing w:line="500" w:lineRule="exact"/>
        <w:ind w:firstLine="482"/>
        <w:rPr>
          <w:rFonts w:ascii="仿宋_GB2312" w:eastAsia="仿宋_GB2312"/>
          <w:b/>
          <w:bCs/>
          <w:sz w:val="24"/>
        </w:rPr>
      </w:pPr>
    </w:p>
    <w:p>
      <w:pPr>
        <w:tabs>
          <w:tab w:val="left" w:pos="4956"/>
        </w:tabs>
        <w:spacing w:line="500" w:lineRule="exact"/>
        <w:ind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四、招生计划分配</w:t>
      </w:r>
    </w:p>
    <w:p>
      <w:pPr>
        <w:spacing w:line="500" w:lineRule="exact"/>
        <w:ind w:firstLine="480" w:firstLineChars="200"/>
        <w:rPr>
          <w:rFonts w:ascii="仿宋_GB2312" w:hAnsi="宋体" w:eastAsia="仿宋_GB2312"/>
          <w:kern w:val="0"/>
          <w:sz w:val="24"/>
        </w:rPr>
      </w:pPr>
      <w:r>
        <w:rPr>
          <w:rFonts w:ascii="仿宋_GB2312" w:hAnsi="宋体" w:eastAsia="仿宋_GB2312"/>
          <w:kern w:val="0"/>
          <w:sz w:val="24"/>
        </w:rPr>
        <w:t>1</w:t>
      </w:r>
      <w:r>
        <w:rPr>
          <w:rFonts w:hint="eastAsia" w:ascii="仿宋_GB2312" w:hAnsi="宋体" w:eastAsia="仿宋_GB2312"/>
          <w:kern w:val="0"/>
          <w:sz w:val="24"/>
        </w:rPr>
        <w:t>．按照学校研究生教育改革精神，学校主要依据各二级培养单位的国家科研平台、领军人才科研经费、科研效益等指标进行招生计划分配测算并下达至相关学院，同时在招生简章中予以公布。初试成绩公布后，学校根据实际生源以及双一流建设要求等情况对既定招生计划进行适当调整。</w:t>
      </w:r>
    </w:p>
    <w:p>
      <w:pPr>
        <w:spacing w:line="500" w:lineRule="exact"/>
        <w:ind w:firstLine="480" w:firstLineChars="200"/>
        <w:rPr>
          <w:rFonts w:ascii="仿宋_GB2312" w:hAnsi="宋体" w:eastAsia="仿宋_GB2312"/>
          <w:sz w:val="24"/>
        </w:rPr>
      </w:pPr>
      <w:r>
        <w:rPr>
          <w:rFonts w:ascii="仿宋_GB2312" w:hAnsi="宋体" w:eastAsia="仿宋_GB2312"/>
          <w:color w:val="000000"/>
          <w:kern w:val="0"/>
          <w:sz w:val="24"/>
        </w:rPr>
        <w:t>2</w:t>
      </w:r>
      <w:r>
        <w:rPr>
          <w:rFonts w:hint="eastAsia" w:ascii="仿宋_GB2312" w:hAnsi="宋体" w:eastAsia="仿宋_GB2312"/>
          <w:color w:val="000000"/>
          <w:kern w:val="0"/>
          <w:sz w:val="24"/>
        </w:rPr>
        <w:t>．各二级培养单位应当根据学校下达的招生计划、本单位生源情况以及学科特点，合理安排本单位各</w:t>
      </w:r>
      <w:r>
        <w:rPr>
          <w:rFonts w:hint="eastAsia" w:ascii="仿宋_GB2312" w:hAnsi="宋体" w:eastAsia="仿宋_GB2312"/>
          <w:b/>
          <w:color w:val="000000"/>
          <w:kern w:val="0"/>
          <w:sz w:val="24"/>
        </w:rPr>
        <w:t>学科专业招生计划</w:t>
      </w:r>
      <w:r>
        <w:rPr>
          <w:rFonts w:hint="eastAsia" w:ascii="仿宋_GB2312" w:hAnsi="宋体" w:eastAsia="仿宋_GB2312"/>
          <w:color w:val="000000"/>
          <w:kern w:val="0"/>
          <w:sz w:val="24"/>
        </w:rPr>
        <w:t>，并在复试方案中按计划类型分类公布各招生专业的拟招生人数。</w:t>
      </w:r>
      <w:r>
        <w:rPr>
          <w:rFonts w:hint="eastAsia" w:ascii="仿宋_GB2312" w:hAnsi="宋体" w:eastAsia="仿宋_GB2312"/>
          <w:sz w:val="24"/>
        </w:rPr>
        <w:t>各二级培养单位确定拟录取名单时不能突破学校下达招生计划限额。严格执行每名导师每年招收的全日制研究生不超过</w:t>
      </w:r>
      <w:r>
        <w:rPr>
          <w:rFonts w:ascii="仿宋_GB2312" w:eastAsia="仿宋_GB2312"/>
          <w:sz w:val="24"/>
        </w:rPr>
        <w:t>3</w:t>
      </w:r>
      <w:r>
        <w:rPr>
          <w:rFonts w:hint="eastAsia" w:ascii="仿宋_GB2312" w:hAnsi="宋体" w:eastAsia="仿宋_GB2312"/>
          <w:sz w:val="24"/>
        </w:rPr>
        <w:t>人的规定（</w:t>
      </w:r>
      <w:r>
        <w:rPr>
          <w:rFonts w:ascii="仿宋_GB2312" w:hAnsi="宋体" w:eastAsia="仿宋_GB2312"/>
          <w:sz w:val="24"/>
        </w:rPr>
        <w:t>MBA</w:t>
      </w:r>
      <w:r>
        <w:rPr>
          <w:rFonts w:hint="eastAsia" w:ascii="仿宋_GB2312" w:hAnsi="宋体" w:eastAsia="仿宋_GB2312"/>
          <w:sz w:val="24"/>
        </w:rPr>
        <w:t>、</w:t>
      </w:r>
      <w:r>
        <w:rPr>
          <w:rFonts w:ascii="仿宋_GB2312" w:hAnsi="宋体" w:eastAsia="仿宋_GB2312"/>
          <w:sz w:val="24"/>
        </w:rPr>
        <w:t>MPA</w:t>
      </w:r>
      <w:r>
        <w:rPr>
          <w:rFonts w:hint="eastAsia" w:ascii="仿宋_GB2312" w:hAnsi="宋体" w:eastAsia="仿宋_GB2312"/>
          <w:sz w:val="24"/>
        </w:rPr>
        <w:t>、工程管理专业学位、软件工程专业学位以及骨干计划、士兵计划、单考等专项计划可除外）。</w:t>
      </w:r>
    </w:p>
    <w:p>
      <w:pPr>
        <w:spacing w:line="500" w:lineRule="exact"/>
        <w:ind w:firstLine="480" w:firstLineChars="200"/>
        <w:rPr>
          <w:rFonts w:ascii="仿宋_GB2312" w:eastAsia="仿宋_GB2312"/>
          <w:sz w:val="24"/>
        </w:rPr>
      </w:pPr>
    </w:p>
    <w:p>
      <w:pPr>
        <w:tabs>
          <w:tab w:val="left" w:pos="4956"/>
        </w:tabs>
        <w:spacing w:line="500" w:lineRule="exact"/>
        <w:ind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五、复试工作安排</w:t>
      </w:r>
    </w:p>
    <w:p>
      <w:pPr>
        <w:spacing w:line="500" w:lineRule="exact"/>
        <w:ind w:firstLine="480" w:firstLineChars="200"/>
        <w:rPr>
          <w:rFonts w:ascii="仿宋_GB2312" w:eastAsia="仿宋_GB2312"/>
          <w:sz w:val="24"/>
        </w:rPr>
      </w:pPr>
      <w:r>
        <w:rPr>
          <w:rFonts w:hint="eastAsia" w:ascii="仿宋_GB2312" w:hAnsi="宋体" w:eastAsia="仿宋_GB2312"/>
          <w:sz w:val="24"/>
        </w:rPr>
        <w:t>复试是研究生招生工作的重要组成部分，是保障研究生录取质量的重要环节。各二级培养单位要根据学科特点和生源情况，科学确定复试的内容和办法，不断完善复试的方式和手段，加强对考生专业</w:t>
      </w:r>
      <w:r>
        <w:rPr>
          <w:rFonts w:hint="eastAsia" w:ascii="仿宋_GB2312" w:hAnsi="宋体" w:eastAsia="仿宋_GB2312"/>
          <w:color w:val="000000"/>
          <w:sz w:val="24"/>
        </w:rPr>
        <w:t>水平、创新能力和协作精神等方面的考查</w:t>
      </w:r>
      <w:r>
        <w:rPr>
          <w:rFonts w:hint="eastAsia" w:ascii="仿宋_GB2312" w:hAnsi="宋体" w:eastAsia="仿宋_GB2312"/>
          <w:sz w:val="24"/>
        </w:rPr>
        <w:t>和评价，同时要深入考察考生的综合素质（包括心理素质）和实践能力，充分发挥复试在选拔拔尖创新人才方面的作用，全面提高复试工作水平。</w:t>
      </w:r>
    </w:p>
    <w:p>
      <w:pPr>
        <w:widowControl/>
        <w:spacing w:line="500" w:lineRule="exact"/>
        <w:ind w:firstLine="482" w:firstLineChars="200"/>
        <w:rPr>
          <w:rFonts w:ascii="仿宋_GB2312" w:eastAsia="仿宋_GB2312"/>
          <w:b/>
          <w:color w:val="000000"/>
          <w:kern w:val="0"/>
          <w:sz w:val="24"/>
        </w:rPr>
      </w:pPr>
      <w:r>
        <w:rPr>
          <w:rFonts w:hint="eastAsia" w:ascii="仿宋_GB2312" w:hAnsi="宋体" w:eastAsia="仿宋_GB2312"/>
          <w:b/>
          <w:color w:val="000000"/>
          <w:kern w:val="0"/>
          <w:sz w:val="24"/>
        </w:rPr>
        <w:t>（一）制定并公布具体复试工作方案</w:t>
      </w:r>
    </w:p>
    <w:p>
      <w:pPr>
        <w:widowControl/>
        <w:spacing w:line="500" w:lineRule="exact"/>
        <w:ind w:firstLine="480" w:firstLineChars="200"/>
        <w:rPr>
          <w:rFonts w:ascii="仿宋_GB2312" w:hAnsi="宋体" w:eastAsia="仿宋_GB2312"/>
          <w:b/>
          <w:color w:val="000000"/>
          <w:kern w:val="0"/>
          <w:sz w:val="24"/>
        </w:rPr>
      </w:pPr>
      <w:r>
        <w:rPr>
          <w:rFonts w:hint="eastAsia" w:ascii="仿宋_GB2312" w:hAnsi="宋体" w:eastAsia="仿宋_GB2312"/>
          <w:color w:val="000000"/>
          <w:kern w:val="0"/>
          <w:sz w:val="24"/>
        </w:rPr>
        <w:t>各二级培养单位研究生招生工作领导小组复试前必须制定并公布本单位的复试工作方案。复试工作方案</w:t>
      </w:r>
      <w:r>
        <w:rPr>
          <w:rFonts w:hint="eastAsia" w:ascii="仿宋_GB2312" w:hAnsi="宋体" w:eastAsia="仿宋_GB2312"/>
          <w:sz w:val="24"/>
        </w:rPr>
        <w:t>内容包括：领导小组成员、复试小组、学科专业招生人数、复试内容、程序、方式、时间、地点、复试总成绩计算公式、专业课笔试科目名称、参考教材和试卷满分值、本单位内的调剂政策、投诉受理联系人和联系电话、以及其他注意事项。</w:t>
      </w:r>
      <w:r>
        <w:rPr>
          <w:rFonts w:hint="eastAsia" w:ascii="仿宋_GB2312" w:hAnsi="宋体" w:eastAsia="仿宋_GB2312"/>
          <w:b/>
          <w:sz w:val="24"/>
        </w:rPr>
        <w:t>于</w:t>
      </w:r>
      <w:r>
        <w:rPr>
          <w:rFonts w:ascii="仿宋_GB2312" w:eastAsia="仿宋_GB2312"/>
          <w:b/>
          <w:color w:val="0000FF"/>
          <w:sz w:val="24"/>
        </w:rPr>
        <w:t>3</w:t>
      </w:r>
      <w:r>
        <w:rPr>
          <w:rFonts w:hint="eastAsia" w:ascii="仿宋_GB2312" w:hAnsi="宋体" w:eastAsia="仿宋_GB2312"/>
          <w:b/>
          <w:color w:val="0000FF"/>
          <w:sz w:val="24"/>
        </w:rPr>
        <w:t>月</w:t>
      </w:r>
      <w:r>
        <w:rPr>
          <w:rFonts w:ascii="仿宋_GB2312" w:eastAsia="仿宋_GB2312"/>
          <w:b/>
          <w:color w:val="0000FF"/>
          <w:sz w:val="24"/>
        </w:rPr>
        <w:t>20</w:t>
      </w:r>
      <w:r>
        <w:rPr>
          <w:rFonts w:hint="eastAsia" w:ascii="仿宋_GB2312" w:hAnsi="宋体" w:eastAsia="仿宋_GB2312"/>
          <w:b/>
          <w:color w:val="0000FF"/>
          <w:sz w:val="24"/>
        </w:rPr>
        <w:t>日</w:t>
      </w:r>
      <w:r>
        <w:rPr>
          <w:rFonts w:hint="eastAsia" w:ascii="仿宋_GB2312" w:hAnsi="宋体" w:eastAsia="仿宋_GB2312"/>
          <w:b/>
          <w:sz w:val="24"/>
        </w:rPr>
        <w:t>前报学校研招办备案同意后，在本单位网站上公布</w:t>
      </w:r>
      <w:r>
        <w:rPr>
          <w:rFonts w:hint="eastAsia" w:ascii="仿宋_GB2312" w:hAnsi="宋体" w:eastAsia="仿宋_GB2312"/>
          <w:sz w:val="24"/>
        </w:rPr>
        <w:t>。</w:t>
      </w:r>
    </w:p>
    <w:p>
      <w:pPr>
        <w:widowControl/>
        <w:spacing w:line="500" w:lineRule="exact"/>
        <w:ind w:firstLine="482" w:firstLineChars="200"/>
        <w:rPr>
          <w:rFonts w:ascii="仿宋_GB2312" w:hAnsi="宋体" w:eastAsia="仿宋_GB2312"/>
          <w:b/>
          <w:color w:val="000000"/>
          <w:kern w:val="0"/>
          <w:sz w:val="24"/>
        </w:rPr>
      </w:pPr>
      <w:r>
        <w:rPr>
          <w:rFonts w:hint="eastAsia" w:ascii="仿宋_GB2312" w:hAnsi="宋体" w:eastAsia="仿宋_GB2312"/>
          <w:b/>
          <w:color w:val="000000"/>
          <w:kern w:val="0"/>
          <w:sz w:val="24"/>
        </w:rPr>
        <w:t>（二）复试对象</w:t>
      </w:r>
    </w:p>
    <w:p>
      <w:pPr>
        <w:snapToGrid w:val="0"/>
        <w:spacing w:line="500" w:lineRule="exact"/>
        <w:ind w:firstLine="480" w:firstLineChars="200"/>
        <w:rPr>
          <w:rFonts w:ascii="仿宋_GB2312" w:hAnsi="宋体" w:eastAsia="仿宋_GB2312"/>
          <w:sz w:val="24"/>
        </w:rPr>
      </w:pPr>
      <w:r>
        <w:rPr>
          <w:rFonts w:hint="eastAsia" w:ascii="仿宋_GB2312" w:hAnsi="宋体" w:eastAsia="仿宋_GB2312"/>
          <w:color w:val="000000"/>
          <w:kern w:val="0"/>
          <w:sz w:val="24"/>
        </w:rPr>
        <w:t>中南大学</w:t>
      </w:r>
      <w:r>
        <w:rPr>
          <w:rFonts w:ascii="仿宋_GB2312" w:eastAsia="仿宋_GB2312"/>
          <w:color w:val="000000"/>
          <w:kern w:val="0"/>
          <w:sz w:val="24"/>
        </w:rPr>
        <w:t>2018</w:t>
      </w:r>
      <w:r>
        <w:rPr>
          <w:rFonts w:hint="eastAsia" w:ascii="仿宋_GB2312" w:hAnsi="宋体" w:eastAsia="仿宋_GB2312"/>
          <w:color w:val="000000"/>
          <w:kern w:val="0"/>
          <w:sz w:val="24"/>
        </w:rPr>
        <w:t>年硕士生招生复试分数线已通过国家研招信息网和校园网向社会公布，</w:t>
      </w:r>
      <w:r>
        <w:rPr>
          <w:rFonts w:hint="eastAsia" w:ascii="仿宋_GB2312" w:hAnsi="宋体" w:eastAsia="仿宋_GB2312"/>
          <w:sz w:val="24"/>
        </w:rPr>
        <w:t>凡初试成绩达到我校复试分数线的考生均可参加复试。</w:t>
      </w:r>
      <w:r>
        <w:rPr>
          <w:rFonts w:hint="eastAsia" w:ascii="仿宋_GB2312" w:hAnsi="宋体" w:eastAsia="仿宋_GB2312"/>
          <w:b/>
          <w:sz w:val="24"/>
        </w:rPr>
        <w:t>各二级培养单位须通过</w:t>
      </w:r>
      <w:r>
        <w:rPr>
          <w:rFonts w:hint="eastAsia" w:ascii="仿宋_GB2312" w:hAnsi="宋体" w:eastAsia="仿宋_GB2312"/>
          <w:b/>
          <w:sz w:val="24"/>
          <w:u w:val="single"/>
        </w:rPr>
        <w:t>考生联系电话</w:t>
      </w:r>
      <w:r>
        <w:rPr>
          <w:rFonts w:hint="eastAsia" w:ascii="仿宋_GB2312" w:hAnsi="宋体" w:eastAsia="仿宋_GB2312"/>
          <w:b/>
          <w:sz w:val="24"/>
        </w:rPr>
        <w:t>通知上线考生参加复试。</w:t>
      </w:r>
    </w:p>
    <w:p>
      <w:pPr>
        <w:widowControl/>
        <w:spacing w:line="500" w:lineRule="exact"/>
        <w:ind w:firstLine="482" w:firstLineChars="200"/>
        <w:rPr>
          <w:rFonts w:ascii="仿宋_GB2312" w:eastAsia="仿宋_GB2312" w:cs="Arial"/>
          <w:kern w:val="0"/>
          <w:sz w:val="24"/>
        </w:rPr>
      </w:pPr>
      <w:r>
        <w:rPr>
          <w:rFonts w:hint="eastAsia" w:ascii="仿宋_GB2312" w:hAnsi="宋体" w:eastAsia="仿宋_GB2312" w:cs="Arial"/>
          <w:b/>
          <w:bCs/>
          <w:kern w:val="0"/>
          <w:sz w:val="24"/>
        </w:rPr>
        <w:t>所有推免生不再参加复试，但</w:t>
      </w:r>
      <w:r>
        <w:rPr>
          <w:rFonts w:hint="eastAsia" w:ascii="仿宋_GB2312" w:hAnsi="宋体" w:eastAsia="仿宋_GB2312" w:cs="Arial"/>
          <w:b/>
          <w:bCs/>
          <w:color w:val="000000"/>
          <w:kern w:val="0"/>
          <w:sz w:val="24"/>
        </w:rPr>
        <w:t>必须</w:t>
      </w:r>
      <w:r>
        <w:rPr>
          <w:rFonts w:hint="eastAsia" w:ascii="仿宋_GB2312" w:hAnsi="宋体" w:eastAsia="仿宋_GB2312"/>
          <w:b/>
          <w:sz w:val="24"/>
        </w:rPr>
        <w:t>确定指导教师。推免生的</w:t>
      </w:r>
      <w:r>
        <w:rPr>
          <w:rFonts w:hint="eastAsia" w:ascii="仿宋_GB2312" w:hAnsi="宋体" w:eastAsia="仿宋_GB2312" w:cs="Arial"/>
          <w:b/>
          <w:bCs/>
          <w:color w:val="000000"/>
          <w:kern w:val="0"/>
          <w:sz w:val="24"/>
        </w:rPr>
        <w:t>录取专业名称及代码必须与国家推免系统中（已备案教育部，无法更改）一致，不得调剂到其他专业</w:t>
      </w:r>
      <w:r>
        <w:rPr>
          <w:rFonts w:hint="eastAsia" w:ascii="仿宋_GB2312" w:hAnsi="宋体" w:eastAsia="仿宋_GB2312" w:cs="Arial"/>
          <w:b/>
          <w:bCs/>
          <w:kern w:val="0"/>
          <w:sz w:val="24"/>
        </w:rPr>
        <w:t>；如有放弃推免资格的考生，须要求考生于</w:t>
      </w:r>
      <w:r>
        <w:rPr>
          <w:rFonts w:ascii="仿宋_GB2312" w:hAnsi="宋体" w:eastAsia="仿宋_GB2312" w:cs="Arial"/>
          <w:b/>
          <w:bCs/>
          <w:kern w:val="0"/>
          <w:sz w:val="24"/>
        </w:rPr>
        <w:t>3</w:t>
      </w:r>
      <w:r>
        <w:rPr>
          <w:rFonts w:hint="eastAsia" w:ascii="仿宋_GB2312" w:hAnsi="宋体" w:eastAsia="仿宋_GB2312" w:cs="Arial"/>
          <w:b/>
          <w:bCs/>
          <w:kern w:val="0"/>
          <w:sz w:val="24"/>
        </w:rPr>
        <w:t>月</w:t>
      </w:r>
      <w:r>
        <w:rPr>
          <w:rFonts w:ascii="仿宋_GB2312" w:hAnsi="宋体" w:eastAsia="仿宋_GB2312" w:cs="Arial"/>
          <w:b/>
          <w:bCs/>
          <w:kern w:val="0"/>
          <w:sz w:val="24"/>
        </w:rPr>
        <w:t>22</w:t>
      </w:r>
      <w:r>
        <w:rPr>
          <w:rFonts w:hint="eastAsia" w:ascii="仿宋_GB2312" w:hAnsi="宋体" w:eastAsia="仿宋_GB2312" w:cs="Arial"/>
          <w:b/>
          <w:bCs/>
          <w:kern w:val="0"/>
          <w:sz w:val="24"/>
        </w:rPr>
        <w:t>日前向录取院系提交书面报告，院系负责人签字加盖公章后交研招办；如出现下列情况将取消录取资格：</w:t>
      </w:r>
    </w:p>
    <w:p>
      <w:pPr>
        <w:widowControl/>
        <w:spacing w:line="500" w:lineRule="exact"/>
        <w:ind w:firstLine="480" w:firstLineChars="200"/>
        <w:rPr>
          <w:rFonts w:ascii="仿宋_GB2312" w:eastAsia="仿宋_GB2312" w:cs="Arial"/>
          <w:kern w:val="0"/>
          <w:sz w:val="24"/>
        </w:rPr>
      </w:pPr>
      <w:r>
        <w:rPr>
          <w:rFonts w:ascii="仿宋_GB2312" w:hAnsi="宋体" w:eastAsia="仿宋_GB2312" w:cs="Arial"/>
          <w:kern w:val="0"/>
          <w:sz w:val="24"/>
        </w:rPr>
        <w:t>1</w:t>
      </w:r>
      <w:r>
        <w:rPr>
          <w:rFonts w:hint="eastAsia" w:ascii="仿宋_GB2312" w:hAnsi="宋体" w:eastAsia="仿宋_GB2312" w:cs="Arial"/>
          <w:kern w:val="0"/>
          <w:sz w:val="24"/>
        </w:rPr>
        <w:t>．不能完成本科培养方案规定的所有课程及实践环节（含毕业论文或实习）的学分要求；</w:t>
      </w:r>
    </w:p>
    <w:p>
      <w:pPr>
        <w:widowControl/>
        <w:spacing w:line="500" w:lineRule="exact"/>
        <w:ind w:firstLine="480" w:firstLineChars="200"/>
        <w:rPr>
          <w:rFonts w:ascii="仿宋_GB2312" w:eastAsia="仿宋_GB2312"/>
          <w:b/>
          <w:sz w:val="24"/>
        </w:rPr>
      </w:pPr>
      <w:r>
        <w:rPr>
          <w:rFonts w:ascii="仿宋_GB2312" w:hAnsi="宋体" w:eastAsia="仿宋_GB2312" w:cs="Arial"/>
          <w:kern w:val="0"/>
          <w:sz w:val="24"/>
        </w:rPr>
        <w:t>2</w:t>
      </w:r>
      <w:r>
        <w:rPr>
          <w:rFonts w:hint="eastAsia" w:ascii="仿宋_GB2312" w:hAnsi="宋体" w:eastAsia="仿宋_GB2312" w:cs="Arial"/>
          <w:kern w:val="0"/>
          <w:sz w:val="24"/>
        </w:rPr>
        <w:t>．自取得推免资格至毕业之日有受过刑事、行政、纪律处分等情况。</w:t>
      </w:r>
    </w:p>
    <w:p>
      <w:pPr>
        <w:tabs>
          <w:tab w:val="left" w:pos="0"/>
        </w:tabs>
        <w:snapToGrid w:val="0"/>
        <w:spacing w:line="500" w:lineRule="exact"/>
        <w:ind w:firstLine="482" w:firstLineChars="200"/>
        <w:rPr>
          <w:rFonts w:ascii="仿宋_GB2312" w:eastAsia="仿宋_GB2312"/>
          <w:sz w:val="24"/>
        </w:rPr>
      </w:pPr>
      <w:r>
        <w:rPr>
          <w:rFonts w:hint="eastAsia" w:ascii="仿宋_GB2312" w:hAnsi="宋体" w:eastAsia="仿宋_GB2312"/>
          <w:b/>
          <w:sz w:val="24"/>
        </w:rPr>
        <w:t>综合考核选拔考生要求。</w:t>
      </w:r>
      <w:r>
        <w:rPr>
          <w:rFonts w:hint="eastAsia" w:ascii="仿宋_GB2312" w:hAnsi="宋体" w:eastAsia="仿宋_GB2312"/>
          <w:sz w:val="24"/>
        </w:rPr>
        <w:t>根据《中南大学</w:t>
      </w:r>
      <w:r>
        <w:rPr>
          <w:rFonts w:ascii="仿宋_GB2312" w:hAnsi="宋体" w:eastAsia="仿宋_GB2312"/>
          <w:sz w:val="24"/>
        </w:rPr>
        <w:t>2018</w:t>
      </w:r>
      <w:r>
        <w:rPr>
          <w:rFonts w:hint="eastAsia" w:ascii="仿宋_GB2312" w:hAnsi="宋体" w:eastAsia="仿宋_GB2312"/>
          <w:sz w:val="24"/>
        </w:rPr>
        <w:t>年综合考核选拔录取高水平大学和部分重点大学优秀应届本科毕业生攻读硕士学位研究生的公告》，对于</w:t>
      </w:r>
      <w:r>
        <w:rPr>
          <w:rFonts w:ascii="仿宋_GB2312" w:eastAsia="仿宋_GB2312"/>
          <w:sz w:val="24"/>
        </w:rPr>
        <w:t>2017</w:t>
      </w:r>
      <w:r>
        <w:rPr>
          <w:rFonts w:hint="eastAsia" w:ascii="仿宋_GB2312" w:hAnsi="宋体" w:eastAsia="仿宋_GB2312"/>
          <w:sz w:val="24"/>
        </w:rPr>
        <w:t>年</w:t>
      </w:r>
      <w:r>
        <w:rPr>
          <w:rFonts w:ascii="仿宋_GB2312" w:hAnsi="宋体" w:eastAsia="仿宋_GB2312"/>
          <w:sz w:val="24"/>
        </w:rPr>
        <w:t>9-</w:t>
      </w:r>
      <w:r>
        <w:rPr>
          <w:rFonts w:ascii="仿宋_GB2312" w:eastAsia="仿宋_GB2312"/>
          <w:sz w:val="24"/>
        </w:rPr>
        <w:t>10</w:t>
      </w:r>
      <w:r>
        <w:rPr>
          <w:rFonts w:hint="eastAsia" w:ascii="仿宋_GB2312" w:hAnsi="宋体" w:eastAsia="仿宋_GB2312"/>
          <w:sz w:val="24"/>
        </w:rPr>
        <w:t>月份通过我校综合考核，并第一志愿报考我校，达到我校复试分数线的考生，对其进行资格审查，通过后在复试中优先录取，具体录取专业和指导教师由二级培养单位根据实际情况确定。</w:t>
      </w:r>
    </w:p>
    <w:p>
      <w:pPr>
        <w:widowControl/>
        <w:spacing w:line="500" w:lineRule="exact"/>
        <w:ind w:firstLine="482" w:firstLineChars="200"/>
        <w:rPr>
          <w:rFonts w:ascii="仿宋_GB2312" w:eastAsia="仿宋_GB2312"/>
          <w:b/>
          <w:color w:val="000000"/>
          <w:kern w:val="0"/>
          <w:sz w:val="24"/>
        </w:rPr>
      </w:pPr>
      <w:r>
        <w:rPr>
          <w:rFonts w:hint="eastAsia" w:ascii="仿宋_GB2312" w:hAnsi="宋体" w:eastAsia="仿宋_GB2312"/>
          <w:b/>
          <w:color w:val="000000"/>
          <w:kern w:val="0"/>
          <w:sz w:val="24"/>
        </w:rPr>
        <w:t>（三）复试时间、地点</w:t>
      </w:r>
    </w:p>
    <w:p>
      <w:pPr>
        <w:widowControl/>
        <w:spacing w:line="500" w:lineRule="exact"/>
        <w:ind w:firstLine="480" w:firstLineChars="200"/>
        <w:rPr>
          <w:rFonts w:ascii="仿宋_GB2312" w:eastAsia="仿宋_GB2312"/>
          <w:sz w:val="24"/>
        </w:rPr>
      </w:pPr>
      <w:r>
        <w:rPr>
          <w:rFonts w:hint="eastAsia" w:ascii="仿宋_GB2312" w:hAnsi="宋体" w:eastAsia="仿宋_GB2312"/>
          <w:sz w:val="24"/>
        </w:rPr>
        <w:t>本次复试工作要求在</w:t>
      </w:r>
      <w:r>
        <w:rPr>
          <w:rFonts w:ascii="仿宋_GB2312" w:eastAsia="仿宋_GB2312"/>
          <w:color w:val="0000FF"/>
          <w:sz w:val="24"/>
        </w:rPr>
        <w:t>3</w:t>
      </w:r>
      <w:r>
        <w:rPr>
          <w:rFonts w:hint="eastAsia" w:ascii="仿宋_GB2312" w:hAnsi="宋体" w:eastAsia="仿宋_GB2312"/>
          <w:color w:val="0000FF"/>
          <w:sz w:val="24"/>
        </w:rPr>
        <w:t>月</w:t>
      </w:r>
      <w:r>
        <w:rPr>
          <w:rFonts w:ascii="仿宋_GB2312" w:eastAsia="仿宋_GB2312"/>
          <w:color w:val="0000FF"/>
          <w:sz w:val="24"/>
        </w:rPr>
        <w:t>21</w:t>
      </w:r>
      <w:r>
        <w:rPr>
          <w:rFonts w:hint="eastAsia" w:ascii="仿宋_GB2312" w:hAnsi="宋体" w:eastAsia="仿宋_GB2312"/>
          <w:color w:val="0000FF"/>
          <w:sz w:val="24"/>
        </w:rPr>
        <w:t>日</w:t>
      </w:r>
      <w:r>
        <w:rPr>
          <w:rFonts w:hint="eastAsia" w:ascii="仿宋_GB2312" w:eastAsia="仿宋_GB2312"/>
          <w:color w:val="0000FF"/>
          <w:sz w:val="24"/>
        </w:rPr>
        <w:t>至</w:t>
      </w:r>
      <w:r>
        <w:rPr>
          <w:rFonts w:ascii="仿宋_GB2312" w:eastAsia="仿宋_GB2312"/>
          <w:color w:val="0000FF"/>
          <w:sz w:val="24"/>
        </w:rPr>
        <w:t>3</w:t>
      </w:r>
      <w:r>
        <w:rPr>
          <w:rFonts w:hint="eastAsia" w:ascii="仿宋_GB2312" w:hAnsi="宋体" w:eastAsia="仿宋_GB2312"/>
          <w:color w:val="0000FF"/>
          <w:sz w:val="24"/>
        </w:rPr>
        <w:t>月</w:t>
      </w:r>
      <w:r>
        <w:rPr>
          <w:rFonts w:ascii="仿宋_GB2312" w:hAnsi="宋体" w:eastAsia="仿宋_GB2312"/>
          <w:color w:val="0000FF"/>
          <w:sz w:val="24"/>
        </w:rPr>
        <w:t>27</w:t>
      </w:r>
      <w:r>
        <w:rPr>
          <w:rFonts w:hint="eastAsia" w:ascii="仿宋_GB2312" w:hAnsi="宋体" w:eastAsia="仿宋_GB2312"/>
          <w:color w:val="0000FF"/>
          <w:sz w:val="24"/>
        </w:rPr>
        <w:t>日</w:t>
      </w:r>
      <w:r>
        <w:rPr>
          <w:rFonts w:hint="eastAsia" w:ascii="仿宋_GB2312" w:hAnsi="宋体" w:eastAsia="仿宋_GB2312"/>
          <w:sz w:val="24"/>
        </w:rPr>
        <w:t>内进行。具体时间、地点由各二级培养单位据实安排并公布。</w:t>
      </w:r>
    </w:p>
    <w:p>
      <w:pPr>
        <w:spacing w:line="500" w:lineRule="exact"/>
        <w:ind w:firstLine="482" w:firstLineChars="200"/>
        <w:rPr>
          <w:rFonts w:ascii="仿宋_GB2312" w:eastAsia="仿宋_GB2312"/>
          <w:b/>
          <w:color w:val="000000"/>
          <w:kern w:val="0"/>
          <w:sz w:val="24"/>
        </w:rPr>
      </w:pPr>
      <w:r>
        <w:rPr>
          <w:rFonts w:hint="eastAsia" w:ascii="仿宋_GB2312" w:hAnsi="宋体" w:eastAsia="仿宋_GB2312"/>
          <w:b/>
          <w:color w:val="000000"/>
          <w:kern w:val="0"/>
          <w:sz w:val="24"/>
        </w:rPr>
        <w:t>（四）考生报考资格审查</w:t>
      </w:r>
    </w:p>
    <w:p>
      <w:pPr>
        <w:snapToGrid w:val="0"/>
        <w:spacing w:line="500" w:lineRule="exact"/>
        <w:ind w:firstLine="482" w:firstLineChars="200"/>
        <w:rPr>
          <w:rFonts w:ascii="仿宋_GB2312" w:hAnsi="宋体" w:eastAsia="仿宋_GB2312"/>
          <w:sz w:val="24"/>
        </w:rPr>
      </w:pPr>
      <w:r>
        <w:rPr>
          <w:rFonts w:hint="eastAsia" w:ascii="仿宋_GB2312" w:hAnsi="宋体" w:eastAsia="仿宋_GB2312"/>
          <w:b/>
          <w:color w:val="000000"/>
          <w:kern w:val="0"/>
          <w:sz w:val="24"/>
        </w:rPr>
        <w:t>各二级培养单位应在复试前严格按《中南大学</w:t>
      </w:r>
      <w:r>
        <w:rPr>
          <w:rFonts w:ascii="仿宋_GB2312" w:eastAsia="仿宋_GB2312"/>
          <w:b/>
          <w:color w:val="000000"/>
          <w:kern w:val="0"/>
          <w:sz w:val="24"/>
        </w:rPr>
        <w:t>2018</w:t>
      </w:r>
      <w:r>
        <w:rPr>
          <w:rFonts w:hint="eastAsia" w:ascii="仿宋_GB2312" w:hAnsi="宋体" w:eastAsia="仿宋_GB2312"/>
          <w:b/>
          <w:color w:val="000000"/>
          <w:kern w:val="0"/>
          <w:sz w:val="24"/>
        </w:rPr>
        <w:t>年硕士研究生招生简章》中规定的报考条件对考生进行资格审查。</w:t>
      </w:r>
      <w:r>
        <w:rPr>
          <w:rFonts w:hint="eastAsia" w:ascii="仿宋_GB2312" w:hAnsi="宋体" w:eastAsia="仿宋_GB2312"/>
          <w:kern w:val="0"/>
          <w:sz w:val="24"/>
        </w:rPr>
        <w:t>尤其是有</w:t>
      </w:r>
      <w:r>
        <w:rPr>
          <w:rFonts w:hint="eastAsia" w:ascii="仿宋_GB2312" w:eastAsia="仿宋_GB2312"/>
          <w:sz w:val="24"/>
        </w:rPr>
        <w:t>“</w:t>
      </w:r>
      <w:r>
        <w:rPr>
          <w:rFonts w:hint="eastAsia" w:ascii="仿宋_GB2312" w:hAnsi="宋体" w:eastAsia="仿宋_GB2312"/>
          <w:sz w:val="24"/>
        </w:rPr>
        <w:t>招收攻读硕士学位研究生复试考生资格复查名册（表三）</w:t>
      </w:r>
      <w:r>
        <w:rPr>
          <w:rFonts w:hint="eastAsia" w:ascii="仿宋_GB2312" w:eastAsia="仿宋_GB2312"/>
          <w:sz w:val="24"/>
        </w:rPr>
        <w:t>”</w:t>
      </w:r>
      <w:r>
        <w:rPr>
          <w:rFonts w:hint="eastAsia" w:ascii="仿宋_GB2312" w:hAnsi="宋体" w:eastAsia="仿宋_GB2312"/>
          <w:sz w:val="24"/>
        </w:rPr>
        <w:t>的二级培养单位，必须对名单上的考生认真逐项核对，并提醒这些考生提交学历或学籍认证报告（或复印件），认证报告由学院汇总上交。</w:t>
      </w:r>
    </w:p>
    <w:p>
      <w:pPr>
        <w:snapToGrid w:val="0"/>
        <w:spacing w:line="500" w:lineRule="exact"/>
        <w:ind w:firstLine="482" w:firstLineChars="200"/>
        <w:rPr>
          <w:rFonts w:ascii="仿宋_GB2312" w:hAnsi="宋体" w:eastAsia="仿宋_GB2312"/>
          <w:b/>
          <w:sz w:val="24"/>
        </w:rPr>
      </w:pPr>
      <w:r>
        <w:rPr>
          <w:rFonts w:hint="eastAsia" w:ascii="仿宋_GB2312" w:hAnsi="宋体" w:eastAsia="仿宋_GB2312"/>
          <w:b/>
          <w:sz w:val="24"/>
        </w:rPr>
        <w:t>士兵计划考生审查《入伍批准书》、《退出现役证》原件，交复印件，以上复印件由学院汇总上交。</w:t>
      </w:r>
    </w:p>
    <w:p>
      <w:pPr>
        <w:snapToGrid w:val="0"/>
        <w:spacing w:line="500" w:lineRule="exact"/>
        <w:ind w:firstLine="480" w:firstLineChars="200"/>
        <w:rPr>
          <w:rFonts w:ascii="仿宋_GB2312" w:eastAsia="仿宋_GB2312"/>
          <w:b/>
          <w:kern w:val="0"/>
          <w:sz w:val="24"/>
        </w:rPr>
      </w:pPr>
      <w:r>
        <w:rPr>
          <w:rFonts w:hint="eastAsia" w:ascii="仿宋_GB2312" w:hAnsi="宋体" w:eastAsia="仿宋_GB2312"/>
          <w:sz w:val="24"/>
        </w:rPr>
        <w:t>按照教育部《</w:t>
      </w:r>
      <w:r>
        <w:rPr>
          <w:rFonts w:ascii="仿宋_GB2312" w:hAnsi="宋体" w:eastAsia="仿宋_GB2312"/>
          <w:sz w:val="24"/>
        </w:rPr>
        <w:t>2018</w:t>
      </w:r>
      <w:r>
        <w:rPr>
          <w:rFonts w:hint="eastAsia" w:ascii="仿宋_GB2312" w:hAnsi="宋体" w:eastAsia="仿宋_GB2312"/>
          <w:sz w:val="24"/>
        </w:rPr>
        <w:t>年全国硕士研究生招生工作管理规定》，经考生确认的报考信息在录取阶段一律不得修改。</w:t>
      </w:r>
    </w:p>
    <w:p>
      <w:pPr>
        <w:tabs>
          <w:tab w:val="left" w:pos="4956"/>
        </w:tabs>
        <w:spacing w:line="500" w:lineRule="exact"/>
        <w:ind w:firstLine="480" w:firstLineChars="200"/>
        <w:rPr>
          <w:rFonts w:ascii="仿宋_GB2312" w:eastAsia="仿宋_GB2312"/>
          <w:color w:val="000000"/>
          <w:kern w:val="0"/>
          <w:sz w:val="24"/>
        </w:rPr>
      </w:pPr>
      <w:r>
        <w:rPr>
          <w:rFonts w:hint="eastAsia" w:ascii="仿宋_GB2312" w:hAnsi="宋体" w:eastAsia="仿宋_GB2312"/>
          <w:sz w:val="24"/>
        </w:rPr>
        <w:t>考生不按要求提交学历或学籍认证报告，或者提交虚假认证报告，以及</w:t>
      </w:r>
      <w:r>
        <w:rPr>
          <w:rFonts w:hint="eastAsia" w:ascii="仿宋_GB2312" w:hAnsi="宋体" w:eastAsia="仿宋_GB2312"/>
          <w:color w:val="000000"/>
          <w:sz w:val="24"/>
        </w:rPr>
        <w:t>未进行资格审查或资格审查不合格的考生，一律不予录取。</w:t>
      </w:r>
    </w:p>
    <w:p>
      <w:pPr>
        <w:snapToGrid w:val="0"/>
        <w:spacing w:line="500" w:lineRule="exact"/>
        <w:ind w:firstLine="482" w:firstLineChars="200"/>
        <w:rPr>
          <w:rFonts w:ascii="仿宋_GB2312" w:eastAsia="仿宋_GB2312"/>
          <w:b/>
          <w:color w:val="000000"/>
          <w:kern w:val="0"/>
          <w:sz w:val="24"/>
        </w:rPr>
      </w:pPr>
      <w:r>
        <w:rPr>
          <w:rFonts w:hint="eastAsia" w:ascii="仿宋_GB2312" w:hAnsi="宋体" w:eastAsia="仿宋_GB2312"/>
          <w:b/>
          <w:color w:val="000000"/>
          <w:kern w:val="0"/>
          <w:sz w:val="24"/>
        </w:rPr>
        <w:t>考生复试时须携带本人以下材料：</w:t>
      </w:r>
    </w:p>
    <w:p>
      <w:pPr>
        <w:snapToGrid w:val="0"/>
        <w:spacing w:line="500" w:lineRule="exact"/>
        <w:ind w:firstLine="480" w:firstLineChars="200"/>
        <w:rPr>
          <w:rFonts w:ascii="仿宋_GB2312" w:hAnsi="宋体" w:eastAsia="仿宋_GB2312"/>
          <w:color w:val="000000"/>
          <w:sz w:val="24"/>
        </w:rPr>
      </w:pPr>
      <w:r>
        <w:rPr>
          <w:rFonts w:hint="eastAsia" w:ascii="仿宋_GB2312" w:hAnsi="宋体" w:eastAsia="仿宋_GB2312"/>
          <w:color w:val="000000"/>
          <w:kern w:val="0"/>
          <w:sz w:val="24"/>
        </w:rPr>
        <w:t>（</w:t>
      </w:r>
      <w:r>
        <w:rPr>
          <w:rFonts w:ascii="仿宋_GB2312" w:eastAsia="仿宋_GB2312"/>
          <w:color w:val="000000"/>
          <w:kern w:val="0"/>
          <w:sz w:val="24"/>
        </w:rPr>
        <w:t>1</w:t>
      </w:r>
      <w:r>
        <w:rPr>
          <w:rFonts w:hint="eastAsia" w:ascii="仿宋_GB2312" w:hAnsi="宋体" w:eastAsia="仿宋_GB2312"/>
          <w:color w:val="000000"/>
          <w:kern w:val="0"/>
          <w:sz w:val="24"/>
        </w:rPr>
        <w:t>）</w:t>
      </w:r>
      <w:r>
        <w:rPr>
          <w:rFonts w:hint="eastAsia" w:ascii="仿宋_GB2312" w:hAnsi="宋体" w:eastAsia="仿宋_GB2312"/>
          <w:sz w:val="24"/>
        </w:rPr>
        <w:t>初试准考证（核对照片）；（</w:t>
      </w:r>
      <w:r>
        <w:rPr>
          <w:rFonts w:ascii="仿宋_GB2312" w:eastAsia="仿宋_GB2312"/>
          <w:sz w:val="24"/>
        </w:rPr>
        <w:t>2</w:t>
      </w:r>
      <w:r>
        <w:rPr>
          <w:rFonts w:hint="eastAsia" w:ascii="仿宋_GB2312" w:hAnsi="宋体" w:eastAsia="仿宋_GB2312"/>
          <w:sz w:val="24"/>
        </w:rPr>
        <w:t>）本人有效二代身份证件原件及复印件（核对照片、证件号码）；（</w:t>
      </w:r>
      <w:r>
        <w:rPr>
          <w:rFonts w:ascii="仿宋_GB2312" w:eastAsia="仿宋_GB2312"/>
          <w:sz w:val="24"/>
        </w:rPr>
        <w:t>3</w:t>
      </w:r>
      <w:r>
        <w:rPr>
          <w:rFonts w:hint="eastAsia" w:ascii="仿宋_GB2312" w:hAnsi="宋体" w:eastAsia="仿宋_GB2312"/>
          <w:sz w:val="24"/>
        </w:rPr>
        <w:t>）毕业证书（或学位证书，应届毕业生带学生证）原件及复印件（核对学历证书编号或学位证书编号，或注册学号）；</w:t>
      </w:r>
      <w:r>
        <w:rPr>
          <w:rFonts w:hint="eastAsia" w:ascii="仿宋_GB2312" w:hAnsi="宋体" w:eastAsia="仿宋_GB2312"/>
          <w:color w:val="000000"/>
          <w:sz w:val="24"/>
        </w:rPr>
        <w:t>（</w:t>
      </w:r>
      <w:r>
        <w:rPr>
          <w:rFonts w:ascii="仿宋_GB2312" w:hAnsi="宋体" w:eastAsia="仿宋_GB2312"/>
          <w:color w:val="000000"/>
          <w:sz w:val="24"/>
        </w:rPr>
        <w:t>4</w:t>
      </w:r>
      <w:r>
        <w:rPr>
          <w:rFonts w:hint="eastAsia" w:ascii="仿宋_GB2312" w:hAnsi="宋体" w:eastAsia="仿宋_GB2312"/>
          <w:color w:val="000000"/>
          <w:sz w:val="24"/>
        </w:rPr>
        <w:t>）大学期间学习成绩单原件或档案中成绩单复印件（加盖档案单位公章）。</w:t>
      </w:r>
    </w:p>
    <w:p>
      <w:pPr>
        <w:tabs>
          <w:tab w:val="left" w:pos="4956"/>
        </w:tabs>
        <w:spacing w:line="500" w:lineRule="exact"/>
        <w:ind w:firstLine="482" w:firstLineChars="200"/>
        <w:rPr>
          <w:rFonts w:ascii="仿宋_GB2312" w:hAnsi="宋体" w:eastAsia="仿宋_GB2312"/>
          <w:b/>
          <w:sz w:val="24"/>
        </w:rPr>
      </w:pPr>
      <w:r>
        <w:rPr>
          <w:rFonts w:hint="eastAsia" w:ascii="仿宋_GB2312" w:hAnsi="宋体" w:eastAsia="仿宋_GB2312"/>
          <w:b/>
          <w:sz w:val="24"/>
        </w:rPr>
        <w:t>（五）复试费缴纳</w:t>
      </w:r>
    </w:p>
    <w:p>
      <w:pPr>
        <w:tabs>
          <w:tab w:val="left" w:pos="4956"/>
        </w:tabs>
        <w:spacing w:line="500" w:lineRule="exact"/>
        <w:ind w:firstLine="480" w:firstLineChars="200"/>
        <w:rPr>
          <w:rFonts w:ascii="仿宋_GB2312" w:hAnsi="宋体" w:eastAsia="仿宋_GB2312"/>
          <w:sz w:val="24"/>
        </w:rPr>
      </w:pPr>
      <w:r>
        <w:rPr>
          <w:rFonts w:hint="eastAsia" w:ascii="仿宋_GB2312" w:hAnsi="宋体" w:eastAsia="仿宋_GB2312"/>
          <w:sz w:val="24"/>
        </w:rPr>
        <w:t>除开推免生，其他参加复试考生均须缴纳复试费，标准</w:t>
      </w:r>
      <w:r>
        <w:rPr>
          <w:rFonts w:ascii="仿宋_GB2312" w:eastAsia="仿宋_GB2312"/>
          <w:sz w:val="24"/>
        </w:rPr>
        <w:t>120</w:t>
      </w: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人。考生于</w:t>
      </w:r>
      <w:r>
        <w:rPr>
          <w:rFonts w:ascii="仿宋_GB2312" w:hAnsi="宋体" w:eastAsia="仿宋_GB2312"/>
          <w:sz w:val="24"/>
        </w:rPr>
        <w:t>3</w:t>
      </w:r>
      <w:r>
        <w:rPr>
          <w:rFonts w:hint="eastAsia" w:ascii="仿宋_GB2312" w:hAnsi="宋体" w:eastAsia="仿宋_GB2312"/>
          <w:sz w:val="24"/>
        </w:rPr>
        <w:t>月</w:t>
      </w:r>
      <w:r>
        <w:rPr>
          <w:rFonts w:ascii="仿宋_GB2312" w:hAnsi="宋体" w:eastAsia="仿宋_GB2312"/>
          <w:sz w:val="24"/>
        </w:rPr>
        <w:t>19</w:t>
      </w:r>
      <w:r>
        <w:rPr>
          <w:rFonts w:hint="eastAsia" w:ascii="仿宋_GB2312" w:hAnsi="宋体" w:eastAsia="仿宋_GB2312"/>
          <w:sz w:val="24"/>
        </w:rPr>
        <w:t>日至</w:t>
      </w:r>
      <w:r>
        <w:rPr>
          <w:rFonts w:ascii="仿宋_GB2312" w:hAnsi="宋体" w:eastAsia="仿宋_GB2312"/>
          <w:sz w:val="24"/>
        </w:rPr>
        <w:t>3</w:t>
      </w:r>
      <w:r>
        <w:rPr>
          <w:rFonts w:hint="eastAsia" w:ascii="仿宋_GB2312" w:hAnsi="宋体" w:eastAsia="仿宋_GB2312"/>
          <w:sz w:val="24"/>
        </w:rPr>
        <w:t>月</w:t>
      </w:r>
      <w:r>
        <w:rPr>
          <w:rFonts w:ascii="仿宋_GB2312" w:hAnsi="宋体" w:eastAsia="仿宋_GB2312"/>
          <w:sz w:val="24"/>
        </w:rPr>
        <w:t>20</w:t>
      </w:r>
      <w:r>
        <w:rPr>
          <w:rFonts w:hint="eastAsia" w:ascii="仿宋_GB2312" w:hAnsi="宋体" w:eastAsia="仿宋_GB2312"/>
          <w:sz w:val="24"/>
        </w:rPr>
        <w:t>日通过“中南大学研究生招生管理信息系统”考生入口</w:t>
      </w:r>
      <w:r>
        <w:fldChar w:fldCharType="begin"/>
      </w:r>
      <w:r>
        <w:instrText xml:space="preserve"> HYPERLINK "http://yjszsgl.csu.edu.cn/ksxt/" </w:instrText>
      </w:r>
      <w:r>
        <w:fldChar w:fldCharType="separate"/>
      </w:r>
      <w:r>
        <w:rPr>
          <w:rStyle w:val="14"/>
          <w:rFonts w:ascii="仿宋_GB2312" w:hAnsi="宋体" w:eastAsia="仿宋_GB2312"/>
          <w:color w:val="auto"/>
          <w:sz w:val="24"/>
        </w:rPr>
        <w:t>http://yjszsgl.csu.edu.cn/ksxt/</w:t>
      </w:r>
      <w:r>
        <w:rPr>
          <w:rStyle w:val="14"/>
          <w:rFonts w:ascii="仿宋_GB2312" w:hAnsi="宋体" w:eastAsia="仿宋_GB2312"/>
          <w:color w:val="auto"/>
          <w:sz w:val="24"/>
        </w:rPr>
        <w:fldChar w:fldCharType="end"/>
      </w:r>
      <w:r>
        <w:rPr>
          <w:rFonts w:hint="eastAsia" w:ascii="仿宋_GB2312" w:hAnsi="宋体" w:eastAsia="仿宋_GB2312"/>
          <w:sz w:val="24"/>
        </w:rPr>
        <w:t>进行网上支付复试费。各二级培养单位应在复试之前查看考生缴费情况，及时催促未缴费考生按时缴费。</w:t>
      </w:r>
    </w:p>
    <w:p>
      <w:pPr>
        <w:tabs>
          <w:tab w:val="left" w:pos="4956"/>
        </w:tabs>
        <w:spacing w:line="500" w:lineRule="exact"/>
        <w:ind w:firstLine="482" w:firstLineChars="200"/>
        <w:rPr>
          <w:rFonts w:ascii="仿宋_GB2312" w:eastAsia="仿宋_GB2312"/>
          <w:b/>
          <w:bCs/>
          <w:sz w:val="24"/>
        </w:rPr>
      </w:pPr>
      <w:r>
        <w:rPr>
          <w:rFonts w:hint="eastAsia" w:ascii="仿宋_GB2312" w:hAnsi="宋体" w:eastAsia="仿宋_GB2312"/>
          <w:b/>
          <w:color w:val="000000"/>
          <w:kern w:val="0"/>
          <w:sz w:val="24"/>
        </w:rPr>
        <w:t>（六）复试内容、形式及规则</w:t>
      </w:r>
    </w:p>
    <w:p>
      <w:pPr>
        <w:spacing w:line="500" w:lineRule="exact"/>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复试内容包括四个方面：</w:t>
      </w:r>
      <w:r>
        <w:rPr>
          <w:rFonts w:hint="eastAsia" w:ascii="仿宋_GB2312" w:hAnsi="宋体" w:eastAsia="仿宋_GB2312"/>
          <w:color w:val="000000"/>
          <w:kern w:val="0"/>
          <w:sz w:val="24"/>
          <w:u w:val="single"/>
        </w:rPr>
        <w:t>思想政治表现考核</w:t>
      </w:r>
      <w:r>
        <w:rPr>
          <w:rFonts w:hint="eastAsia" w:ascii="仿宋_GB2312" w:hAnsi="宋体" w:eastAsia="仿宋_GB2312"/>
          <w:color w:val="000000"/>
          <w:kern w:val="0"/>
          <w:sz w:val="24"/>
        </w:rPr>
        <w:t>、</w:t>
      </w:r>
      <w:r>
        <w:rPr>
          <w:rFonts w:hint="eastAsia" w:ascii="仿宋_GB2312" w:hAnsi="宋体" w:eastAsia="仿宋_GB2312"/>
          <w:color w:val="000000"/>
          <w:kern w:val="0"/>
          <w:sz w:val="24"/>
          <w:u w:val="single"/>
        </w:rPr>
        <w:t>专业课笔试</w:t>
      </w:r>
      <w:r>
        <w:rPr>
          <w:rFonts w:hint="eastAsia" w:ascii="仿宋_GB2312" w:hAnsi="宋体" w:eastAsia="仿宋_GB2312"/>
          <w:color w:val="000000"/>
          <w:kern w:val="0"/>
          <w:sz w:val="24"/>
        </w:rPr>
        <w:t>、</w:t>
      </w:r>
      <w:r>
        <w:rPr>
          <w:rFonts w:hint="eastAsia" w:ascii="仿宋_GB2312" w:hAnsi="宋体" w:eastAsia="仿宋_GB2312"/>
          <w:color w:val="000000"/>
          <w:kern w:val="0"/>
          <w:sz w:val="24"/>
          <w:u w:val="single"/>
        </w:rPr>
        <w:t>外语能力测试</w:t>
      </w:r>
      <w:r>
        <w:rPr>
          <w:rFonts w:hint="eastAsia" w:ascii="仿宋_GB2312" w:hAnsi="宋体" w:eastAsia="仿宋_GB2312"/>
          <w:color w:val="000000"/>
          <w:kern w:val="0"/>
          <w:sz w:val="24"/>
        </w:rPr>
        <w:t>、</w:t>
      </w:r>
      <w:r>
        <w:rPr>
          <w:rFonts w:hint="eastAsia" w:ascii="仿宋_GB2312" w:hAnsi="宋体" w:eastAsia="仿宋_GB2312"/>
          <w:color w:val="000000"/>
          <w:kern w:val="0"/>
          <w:sz w:val="24"/>
          <w:u w:val="single"/>
        </w:rPr>
        <w:t>综合素质及能力测试（含心理健康测试）</w:t>
      </w:r>
      <w:r>
        <w:rPr>
          <w:rFonts w:hint="eastAsia" w:ascii="仿宋_GB2312" w:hAnsi="宋体" w:eastAsia="仿宋_GB2312"/>
          <w:color w:val="000000"/>
          <w:kern w:val="0"/>
          <w:sz w:val="24"/>
        </w:rPr>
        <w:t>。各项测试成绩的合格标准，由二级培养单位根据具体情况确定。</w:t>
      </w:r>
    </w:p>
    <w:p>
      <w:pPr>
        <w:spacing w:line="500" w:lineRule="exact"/>
        <w:ind w:firstLine="482" w:firstLineChars="200"/>
        <w:rPr>
          <w:rFonts w:ascii="仿宋_GB2312" w:hAnsi="宋体" w:eastAsia="仿宋_GB2312"/>
          <w:b/>
          <w:color w:val="000000"/>
          <w:kern w:val="0"/>
          <w:sz w:val="24"/>
        </w:rPr>
      </w:pPr>
      <w:r>
        <w:rPr>
          <w:rFonts w:ascii="仿宋_GB2312" w:hAnsi="宋体" w:eastAsia="仿宋_GB2312"/>
          <w:b/>
          <w:color w:val="000000"/>
          <w:kern w:val="0"/>
          <w:sz w:val="24"/>
        </w:rPr>
        <w:t>1</w:t>
      </w:r>
      <w:r>
        <w:rPr>
          <w:rFonts w:hint="eastAsia" w:ascii="仿宋_GB2312" w:hAnsi="宋体" w:eastAsia="仿宋_GB2312"/>
          <w:b/>
          <w:color w:val="000000"/>
          <w:kern w:val="0"/>
          <w:sz w:val="24"/>
        </w:rPr>
        <w:t>．思想政治表现考核</w:t>
      </w:r>
    </w:p>
    <w:p>
      <w:pPr>
        <w:spacing w:line="500" w:lineRule="exact"/>
        <w:ind w:firstLine="480" w:firstLineChars="200"/>
        <w:rPr>
          <w:rFonts w:ascii="仿宋_GB2312" w:hAnsi="宋体" w:eastAsia="仿宋_GB2312"/>
          <w:b/>
          <w:color w:val="000000"/>
          <w:kern w:val="0"/>
          <w:sz w:val="24"/>
        </w:rPr>
      </w:pPr>
      <w:r>
        <w:rPr>
          <w:rFonts w:hint="eastAsia" w:ascii="仿宋_GB2312" w:hAnsi="宋体" w:eastAsia="仿宋_GB2312"/>
          <w:color w:val="000000"/>
          <w:kern w:val="0"/>
          <w:sz w:val="24"/>
        </w:rPr>
        <w:t>各二级培养单位思想政治表现考核小组《按照关于博、硕士研究生指导教师认定和招生录取工作中加强思想政治把关的有关规定（试行）》（附件</w:t>
      </w:r>
      <w:r>
        <w:rPr>
          <w:rFonts w:ascii="仿宋_GB2312" w:hAnsi="宋体" w:eastAsia="仿宋_GB2312"/>
          <w:color w:val="000000"/>
          <w:kern w:val="0"/>
          <w:sz w:val="24"/>
        </w:rPr>
        <w:t>1</w:t>
      </w:r>
      <w:r>
        <w:rPr>
          <w:rFonts w:hint="eastAsia" w:ascii="仿宋_GB2312" w:hAnsi="宋体" w:eastAsia="仿宋_GB2312"/>
          <w:color w:val="000000"/>
          <w:kern w:val="0"/>
          <w:sz w:val="24"/>
        </w:rPr>
        <w:t>）的要求负责组织和实施，考核等级按“合格”和“不合格”考核，考核不合格不予录取。考核成绩不计入复试总成绩。</w:t>
      </w:r>
    </w:p>
    <w:p>
      <w:pPr>
        <w:spacing w:line="500" w:lineRule="exact"/>
        <w:ind w:left="480"/>
        <w:rPr>
          <w:rFonts w:ascii="仿宋_GB2312" w:eastAsia="仿宋_GB2312"/>
          <w:b/>
          <w:color w:val="000000"/>
          <w:kern w:val="0"/>
          <w:sz w:val="24"/>
        </w:rPr>
      </w:pPr>
      <w:r>
        <w:rPr>
          <w:rFonts w:ascii="仿宋_GB2312" w:hAnsi="宋体" w:eastAsia="仿宋_GB2312"/>
          <w:b/>
          <w:color w:val="000000"/>
          <w:kern w:val="0"/>
          <w:sz w:val="24"/>
        </w:rPr>
        <w:t>2</w:t>
      </w:r>
      <w:r>
        <w:rPr>
          <w:rFonts w:hint="eastAsia" w:ascii="仿宋_GB2312" w:hAnsi="宋体" w:eastAsia="仿宋_GB2312"/>
          <w:b/>
          <w:color w:val="000000"/>
          <w:kern w:val="0"/>
          <w:sz w:val="24"/>
        </w:rPr>
        <w:t>．专业课笔试</w:t>
      </w:r>
    </w:p>
    <w:p>
      <w:pPr>
        <w:spacing w:line="500" w:lineRule="exact"/>
        <w:ind w:firstLine="480" w:firstLineChars="200"/>
        <w:rPr>
          <w:rFonts w:ascii="仿宋_GB2312" w:hAnsi="宋体" w:eastAsia="仿宋_GB2312"/>
          <w:b/>
          <w:sz w:val="24"/>
        </w:rPr>
      </w:pPr>
      <w:r>
        <w:rPr>
          <w:rFonts w:hint="eastAsia" w:ascii="仿宋_GB2312" w:hAnsi="宋体" w:eastAsia="仿宋_GB2312"/>
          <w:sz w:val="24"/>
        </w:rPr>
        <w:t>专业课笔试考试时间为</w:t>
      </w:r>
      <w:r>
        <w:rPr>
          <w:rFonts w:ascii="仿宋_GB2312" w:hAnsi="宋体" w:eastAsia="仿宋_GB2312"/>
          <w:sz w:val="24"/>
        </w:rPr>
        <w:t>2</w:t>
      </w:r>
      <w:r>
        <w:rPr>
          <w:rFonts w:hint="eastAsia" w:ascii="仿宋_GB2312" w:hAnsi="宋体" w:eastAsia="仿宋_GB2312"/>
          <w:sz w:val="24"/>
        </w:rPr>
        <w:t>小时，满分范围为</w:t>
      </w:r>
      <w:r>
        <w:rPr>
          <w:rFonts w:ascii="Arial Narrow" w:hAnsi="Arial Narrow" w:eastAsia="Malgun Gothic" w:cs="Arial"/>
          <w:b/>
          <w:sz w:val="24"/>
        </w:rPr>
        <w:t>100~300</w:t>
      </w:r>
      <w:r>
        <w:rPr>
          <w:rFonts w:hint="eastAsia" w:ascii="仿宋_GB2312" w:hAnsi="宋体" w:eastAsia="仿宋_GB2312"/>
          <w:sz w:val="24"/>
        </w:rPr>
        <w:t>分。各二级培养单位专业课笔试满分值、参考教材和合格标准（给出具体分值）必须由本单位研招领导小组研究决定并</w:t>
      </w:r>
      <w:r>
        <w:rPr>
          <w:rFonts w:hint="eastAsia" w:ascii="仿宋_GB2312" w:hAnsi="宋体" w:eastAsia="仿宋_GB2312"/>
          <w:kern w:val="0"/>
          <w:sz w:val="24"/>
        </w:rPr>
        <w:t>写入本单位复试方案，同时须提前在本单位网站公布。</w:t>
      </w:r>
      <w:r>
        <w:rPr>
          <w:rFonts w:hint="eastAsia" w:ascii="仿宋_GB2312" w:hAnsi="宋体" w:eastAsia="仿宋_GB2312"/>
          <w:b/>
          <w:color w:val="000000"/>
          <w:kern w:val="0"/>
          <w:sz w:val="24"/>
          <w:u w:val="single"/>
        </w:rPr>
        <w:t>专业课笔试</w:t>
      </w:r>
      <w:r>
        <w:rPr>
          <w:rFonts w:hint="eastAsia" w:ascii="仿宋_GB2312" w:hAnsi="宋体" w:eastAsia="仿宋_GB2312"/>
          <w:b/>
          <w:sz w:val="24"/>
          <w:u w:val="single"/>
        </w:rPr>
        <w:t>成绩不合格的考生不予录取。</w:t>
      </w:r>
    </w:p>
    <w:p>
      <w:pPr>
        <w:spacing w:line="500" w:lineRule="exact"/>
        <w:ind w:firstLine="482" w:firstLineChars="200"/>
        <w:rPr>
          <w:rFonts w:ascii="仿宋_GB2312" w:eastAsia="仿宋_GB2312"/>
          <w:b/>
          <w:sz w:val="24"/>
          <w:u w:val="single"/>
        </w:rPr>
      </w:pPr>
      <w:r>
        <w:rPr>
          <w:rFonts w:hint="eastAsia" w:ascii="仿宋_GB2312" w:hAnsi="宋体" w:eastAsia="仿宋_GB2312"/>
          <w:b/>
          <w:kern w:val="0"/>
          <w:sz w:val="24"/>
          <w:u w:val="single"/>
        </w:rPr>
        <w:t>二级培养单位研招工作领导小组对笔试试题保密负责。笔试答卷须密封评卷，评卷教师应在答卷上签名，对评卷质量负责。笔试试题和答卷须保存</w:t>
      </w:r>
      <w:r>
        <w:rPr>
          <w:rFonts w:ascii="仿宋_GB2312" w:hAnsi="宋体" w:eastAsia="仿宋_GB2312"/>
          <w:b/>
          <w:kern w:val="0"/>
          <w:sz w:val="24"/>
          <w:u w:val="single"/>
        </w:rPr>
        <w:t>3</w:t>
      </w:r>
      <w:r>
        <w:rPr>
          <w:rFonts w:hint="eastAsia" w:ascii="仿宋_GB2312" w:hAnsi="宋体" w:eastAsia="仿宋_GB2312"/>
          <w:b/>
          <w:kern w:val="0"/>
          <w:sz w:val="24"/>
          <w:u w:val="single"/>
        </w:rPr>
        <w:t>年备查。</w:t>
      </w:r>
    </w:p>
    <w:p>
      <w:pPr>
        <w:spacing w:line="500" w:lineRule="exact"/>
        <w:ind w:firstLine="480" w:firstLineChars="200"/>
        <w:rPr>
          <w:rFonts w:ascii="仿宋_GB2312" w:eastAsia="仿宋_GB2312"/>
          <w:sz w:val="24"/>
        </w:rPr>
      </w:pPr>
      <w:r>
        <w:rPr>
          <w:rFonts w:hint="eastAsia" w:ascii="仿宋_GB2312" w:hAnsi="宋体" w:eastAsia="仿宋_GB2312"/>
          <w:kern w:val="0"/>
          <w:sz w:val="24"/>
        </w:rPr>
        <w:t>管理类联考考生在复试时须加试政治理论考试，</w:t>
      </w:r>
      <w:r>
        <w:rPr>
          <w:rFonts w:hint="eastAsia" w:ascii="仿宋_GB2312" w:hAnsi="宋体" w:eastAsia="仿宋_GB2312"/>
          <w:sz w:val="24"/>
        </w:rPr>
        <w:t>考试时间为</w:t>
      </w:r>
      <w:r>
        <w:rPr>
          <w:rFonts w:ascii="仿宋_GB2312" w:eastAsia="仿宋_GB2312"/>
          <w:sz w:val="24"/>
        </w:rPr>
        <w:t>1</w:t>
      </w:r>
      <w:r>
        <w:rPr>
          <w:rFonts w:hint="eastAsia" w:ascii="仿宋_GB2312" w:hAnsi="宋体" w:eastAsia="仿宋_GB2312"/>
          <w:sz w:val="24"/>
        </w:rPr>
        <w:t>小时，满分为</w:t>
      </w:r>
      <w:r>
        <w:rPr>
          <w:rFonts w:ascii="仿宋_GB2312" w:eastAsia="仿宋_GB2312"/>
          <w:sz w:val="24"/>
        </w:rPr>
        <w:t>100</w:t>
      </w:r>
      <w:r>
        <w:rPr>
          <w:rFonts w:hint="eastAsia" w:ascii="仿宋_GB2312" w:hAnsi="宋体" w:eastAsia="仿宋_GB2312"/>
          <w:sz w:val="24"/>
        </w:rPr>
        <w:t>分，成绩计入复试总成绩。政治理论成绩</w:t>
      </w:r>
      <w:r>
        <w:rPr>
          <w:rFonts w:hint="eastAsia" w:ascii="仿宋_GB2312" w:hAnsi="宋体" w:eastAsia="仿宋_GB2312"/>
          <w:b/>
          <w:sz w:val="24"/>
        </w:rPr>
        <w:t>不合格的考生不予录取</w:t>
      </w:r>
      <w:r>
        <w:rPr>
          <w:rFonts w:hint="eastAsia" w:ascii="仿宋_GB2312" w:hAnsi="宋体" w:eastAsia="仿宋_GB2312"/>
          <w:sz w:val="24"/>
        </w:rPr>
        <w:t>。</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同等学力考生、</w:t>
      </w:r>
      <w:r>
        <w:rPr>
          <w:rFonts w:hint="eastAsia" w:ascii="仿宋_GB2312" w:hAnsi="宋体" w:eastAsia="仿宋_GB2312"/>
          <w:kern w:val="0"/>
          <w:sz w:val="24"/>
        </w:rPr>
        <w:t>成人应届本科毕业生、本科结业、以及尚未取得本科毕业证书的自考和网络教育考生均</w:t>
      </w:r>
      <w:r>
        <w:rPr>
          <w:rFonts w:hint="eastAsia" w:ascii="仿宋_GB2312" w:hAnsi="宋体" w:eastAsia="仿宋_GB2312"/>
          <w:sz w:val="24"/>
        </w:rPr>
        <w:t>须加试至少两门不同于初试科目的本科主干课程。每门考试时间为</w:t>
      </w:r>
      <w:r>
        <w:rPr>
          <w:rFonts w:ascii="仿宋_GB2312" w:eastAsia="仿宋_GB2312"/>
          <w:sz w:val="24"/>
        </w:rPr>
        <w:t>2</w:t>
      </w:r>
      <w:r>
        <w:rPr>
          <w:rFonts w:hint="eastAsia" w:ascii="仿宋_GB2312" w:hAnsi="宋体" w:eastAsia="仿宋_GB2312"/>
          <w:sz w:val="24"/>
        </w:rPr>
        <w:t>小时，满分为</w:t>
      </w:r>
      <w:r>
        <w:rPr>
          <w:rFonts w:ascii="仿宋_GB2312" w:eastAsia="仿宋_GB2312"/>
          <w:sz w:val="24"/>
        </w:rPr>
        <w:t>100</w:t>
      </w:r>
      <w:r>
        <w:rPr>
          <w:rFonts w:hint="eastAsia" w:ascii="仿宋_GB2312" w:hAnsi="宋体" w:eastAsia="仿宋_GB2312"/>
          <w:sz w:val="24"/>
        </w:rPr>
        <w:t>分。</w:t>
      </w:r>
      <w:r>
        <w:rPr>
          <w:rFonts w:hint="eastAsia" w:ascii="仿宋_GB2312" w:hAnsi="宋体" w:eastAsia="仿宋_GB2312"/>
          <w:b/>
          <w:sz w:val="24"/>
        </w:rPr>
        <w:t>同等学力加试成绩不合格的考生不予录取</w:t>
      </w:r>
      <w:r>
        <w:rPr>
          <w:rFonts w:hint="eastAsia" w:ascii="仿宋_GB2312" w:hAnsi="宋体" w:eastAsia="仿宋_GB2312"/>
          <w:sz w:val="24"/>
        </w:rPr>
        <w:t>。报考法律硕士（非法学）、工商管理硕士、公共管理硕士的同等学力考生可以不加试。</w:t>
      </w:r>
    </w:p>
    <w:p>
      <w:pPr>
        <w:spacing w:line="500" w:lineRule="exact"/>
        <w:ind w:firstLine="482" w:firstLineChars="200"/>
        <w:rPr>
          <w:rFonts w:ascii="仿宋_GB2312" w:eastAsia="仿宋_GB2312"/>
          <w:b/>
          <w:color w:val="000000"/>
          <w:kern w:val="0"/>
          <w:sz w:val="24"/>
        </w:rPr>
      </w:pPr>
      <w:r>
        <w:rPr>
          <w:rFonts w:ascii="仿宋_GB2312" w:hAnsi="宋体" w:eastAsia="仿宋_GB2312"/>
          <w:b/>
          <w:color w:val="000000"/>
          <w:kern w:val="0"/>
          <w:sz w:val="24"/>
        </w:rPr>
        <w:t>3</w:t>
      </w:r>
      <w:r>
        <w:rPr>
          <w:rFonts w:hint="eastAsia" w:ascii="仿宋_GB2312" w:hAnsi="宋体" w:eastAsia="仿宋_GB2312"/>
          <w:b/>
          <w:color w:val="000000"/>
          <w:kern w:val="0"/>
          <w:sz w:val="24"/>
        </w:rPr>
        <w:t>．外语能力测试</w:t>
      </w:r>
    </w:p>
    <w:p>
      <w:pPr>
        <w:spacing w:line="500" w:lineRule="exact"/>
        <w:ind w:firstLine="480" w:firstLineChars="200"/>
        <w:rPr>
          <w:rFonts w:ascii="仿宋_GB2312" w:eastAsia="仿宋_GB2312"/>
          <w:b/>
          <w:sz w:val="24"/>
        </w:rPr>
      </w:pPr>
      <w:r>
        <w:rPr>
          <w:rFonts w:hint="eastAsia" w:ascii="仿宋_GB2312" w:hAnsi="宋体" w:eastAsia="仿宋_GB2312"/>
          <w:color w:val="000000"/>
          <w:kern w:val="0"/>
          <w:sz w:val="24"/>
        </w:rPr>
        <w:t>外语</w:t>
      </w:r>
      <w:r>
        <w:rPr>
          <w:rFonts w:hint="eastAsia" w:ascii="仿宋_GB2312" w:hAnsi="宋体" w:eastAsia="仿宋_GB2312"/>
          <w:sz w:val="24"/>
        </w:rPr>
        <w:t>测试采取听说交流的形式（面试）。</w:t>
      </w:r>
      <w:r>
        <w:rPr>
          <w:rFonts w:hint="eastAsia" w:ascii="仿宋_GB2312" w:hAnsi="宋体" w:eastAsia="仿宋_GB2312"/>
          <w:color w:val="000000"/>
          <w:kern w:val="0"/>
          <w:sz w:val="24"/>
        </w:rPr>
        <w:t>每名考生的测试时间一般不少</w:t>
      </w:r>
      <w:r>
        <w:rPr>
          <w:rFonts w:hint="eastAsia" w:ascii="仿宋_GB2312" w:hAnsi="宋体" w:eastAsia="仿宋_GB2312"/>
          <w:sz w:val="24"/>
        </w:rPr>
        <w:t>于</w:t>
      </w:r>
      <w:r>
        <w:rPr>
          <w:rFonts w:ascii="仿宋_GB2312" w:eastAsia="仿宋_GB2312"/>
          <w:sz w:val="24"/>
        </w:rPr>
        <w:t>10</w:t>
      </w:r>
      <w:r>
        <w:rPr>
          <w:rFonts w:hint="eastAsia" w:ascii="仿宋_GB2312" w:hAnsi="宋体" w:eastAsia="仿宋_GB2312"/>
          <w:color w:val="000000"/>
          <w:kern w:val="0"/>
          <w:sz w:val="24"/>
        </w:rPr>
        <w:t>分钟，满分</w:t>
      </w:r>
      <w:r>
        <w:rPr>
          <w:rFonts w:ascii="仿宋_GB2312" w:eastAsia="仿宋_GB2312"/>
          <w:sz w:val="24"/>
        </w:rPr>
        <w:t>100</w:t>
      </w:r>
      <w:r>
        <w:rPr>
          <w:rFonts w:hint="eastAsia" w:ascii="仿宋_GB2312" w:hAnsi="宋体" w:eastAsia="仿宋_GB2312"/>
          <w:color w:val="000000"/>
          <w:kern w:val="0"/>
          <w:sz w:val="24"/>
        </w:rPr>
        <w:t>分。</w:t>
      </w:r>
      <w:r>
        <w:rPr>
          <w:rFonts w:hint="eastAsia" w:ascii="仿宋_GB2312" w:hAnsi="宋体" w:eastAsia="仿宋_GB2312"/>
          <w:sz w:val="24"/>
        </w:rPr>
        <w:t>复试小组每个成员独立给考生评分，取算术平均值为最终成绩。复试小组安排秘书现场实时记录记录每位考生的作答情况和复试小组成员的评分，并计算平均分。</w:t>
      </w:r>
      <w:r>
        <w:rPr>
          <w:rFonts w:hint="eastAsia" w:ascii="仿宋_GB2312" w:hAnsi="宋体" w:eastAsia="仿宋_GB2312"/>
          <w:b/>
          <w:sz w:val="24"/>
        </w:rPr>
        <w:t>外语能力测试成绩不合格的考生不予录取。</w:t>
      </w:r>
    </w:p>
    <w:p>
      <w:pPr>
        <w:spacing w:line="500" w:lineRule="exact"/>
        <w:ind w:firstLine="482" w:firstLineChars="200"/>
        <w:rPr>
          <w:rFonts w:ascii="仿宋_GB2312" w:eastAsia="仿宋_GB2312"/>
          <w:b/>
          <w:color w:val="000000"/>
          <w:kern w:val="0"/>
          <w:sz w:val="24"/>
        </w:rPr>
      </w:pPr>
      <w:r>
        <w:rPr>
          <w:rFonts w:ascii="仿宋_GB2312" w:hAnsi="宋体" w:eastAsia="仿宋_GB2312"/>
          <w:b/>
          <w:color w:val="000000"/>
          <w:kern w:val="0"/>
          <w:sz w:val="24"/>
        </w:rPr>
        <w:t>4</w:t>
      </w:r>
      <w:r>
        <w:rPr>
          <w:rFonts w:hint="eastAsia" w:ascii="仿宋_GB2312" w:hAnsi="宋体" w:eastAsia="仿宋_GB2312"/>
          <w:b/>
          <w:color w:val="000000"/>
          <w:kern w:val="0"/>
          <w:sz w:val="24"/>
        </w:rPr>
        <w:t>．综合素质及能力测试</w:t>
      </w:r>
    </w:p>
    <w:p>
      <w:pPr>
        <w:spacing w:line="500" w:lineRule="exact"/>
        <w:ind w:firstLine="480" w:firstLineChars="200"/>
        <w:rPr>
          <w:rFonts w:ascii="仿宋_GB2312" w:hAnsi="宋体" w:eastAsia="仿宋_GB2312"/>
          <w:sz w:val="24"/>
        </w:rPr>
      </w:pPr>
      <w:r>
        <w:rPr>
          <w:rFonts w:hint="eastAsia" w:ascii="仿宋_GB2312" w:hAnsi="宋体" w:eastAsia="仿宋_GB2312"/>
          <w:color w:val="000000"/>
          <w:kern w:val="0"/>
          <w:sz w:val="24"/>
        </w:rPr>
        <w:t>综合素质及能力测试采用面试形式</w:t>
      </w:r>
      <w:r>
        <w:rPr>
          <w:rFonts w:hint="eastAsia" w:ascii="仿宋_GB2312" w:hAnsi="宋体" w:eastAsia="仿宋_GB2312"/>
          <w:sz w:val="24"/>
        </w:rPr>
        <w:t>，满分</w:t>
      </w:r>
      <w:r>
        <w:rPr>
          <w:rFonts w:ascii="仿宋_GB2312" w:eastAsia="仿宋_GB2312"/>
          <w:sz w:val="24"/>
        </w:rPr>
        <w:t>100</w:t>
      </w:r>
      <w:r>
        <w:rPr>
          <w:rFonts w:hint="eastAsia" w:ascii="仿宋_GB2312" w:hAnsi="宋体" w:eastAsia="仿宋_GB2312"/>
          <w:sz w:val="24"/>
        </w:rPr>
        <w:t>分。每名考生的面试时间一般不少于</w:t>
      </w:r>
      <w:r>
        <w:rPr>
          <w:rFonts w:ascii="仿宋_GB2312" w:eastAsia="仿宋_GB2312"/>
          <w:sz w:val="24"/>
        </w:rPr>
        <w:t>10</w:t>
      </w:r>
      <w:r>
        <w:rPr>
          <w:rFonts w:hint="eastAsia" w:ascii="仿宋_GB2312" w:hAnsi="宋体" w:eastAsia="仿宋_GB2312"/>
          <w:sz w:val="24"/>
        </w:rPr>
        <w:t>分钟。同一专业各复试小组的复试方式、时间、试题难度和成绩评定标准应当统一。复试小组每个成员独立给考生评分，取算术平均值为最终成绩。复试小组安排秘书当场如实记录每位考生的作答情况和复试小组成员评分，并计算平均分。</w:t>
      </w:r>
    </w:p>
    <w:p>
      <w:pPr>
        <w:spacing w:line="500" w:lineRule="exact"/>
        <w:ind w:firstLine="480" w:firstLineChars="200"/>
        <w:rPr>
          <w:rFonts w:ascii="仿宋_GB2312" w:eastAsia="仿宋_GB2312"/>
          <w:b/>
          <w:sz w:val="24"/>
        </w:rPr>
      </w:pPr>
      <w:r>
        <w:rPr>
          <w:rFonts w:hint="eastAsia" w:ascii="仿宋_GB2312" w:hAnsi="宋体" w:eastAsia="仿宋_GB2312"/>
          <w:sz w:val="24"/>
        </w:rPr>
        <w:t>各二级培养单位应加强对考生心理健康状况的考察，考察方法见下发的附件《心理素质考察实施方案》。</w:t>
      </w:r>
      <w:r>
        <w:rPr>
          <w:rFonts w:hint="eastAsia" w:ascii="仿宋_GB2312" w:hAnsi="宋体" w:eastAsia="仿宋_GB2312"/>
          <w:b/>
          <w:color w:val="000000"/>
          <w:kern w:val="0"/>
          <w:sz w:val="24"/>
        </w:rPr>
        <w:t>综合素质及能力测试</w:t>
      </w:r>
      <w:r>
        <w:rPr>
          <w:rFonts w:hint="eastAsia" w:ascii="仿宋_GB2312" w:hAnsi="宋体" w:eastAsia="仿宋_GB2312"/>
          <w:b/>
          <w:sz w:val="24"/>
        </w:rPr>
        <w:t>成绩不合格的考生不予录取。</w:t>
      </w:r>
    </w:p>
    <w:p>
      <w:pPr>
        <w:spacing w:line="500" w:lineRule="exact"/>
        <w:ind w:firstLine="480" w:firstLineChars="200"/>
        <w:rPr>
          <w:rFonts w:ascii="仿宋_GB2312" w:eastAsia="仿宋_GB2312"/>
          <w:color w:val="FF0000"/>
          <w:sz w:val="24"/>
        </w:rPr>
      </w:pPr>
      <w:r>
        <w:rPr>
          <w:rFonts w:hint="eastAsia" w:ascii="仿宋_GB2312" w:hAnsi="宋体" w:eastAsia="仿宋_GB2312"/>
          <w:sz w:val="24"/>
        </w:rPr>
        <w:t>二级培养单位可单独组织对考生的实践（实验、临床）能力考核，主要测试实验和操作技能，或解决实际问题的能力。实践（实验、临床）能力考核成绩计入综合素质及能力测试成绩。</w:t>
      </w:r>
    </w:p>
    <w:p>
      <w:pPr>
        <w:spacing w:line="500" w:lineRule="exact"/>
        <w:ind w:firstLine="480" w:firstLineChars="200"/>
        <w:rPr>
          <w:rFonts w:ascii="仿宋_GB2312" w:eastAsia="仿宋_GB2312"/>
          <w:sz w:val="24"/>
        </w:rPr>
      </w:pPr>
      <w:r>
        <w:rPr>
          <w:rFonts w:hint="eastAsia" w:ascii="仿宋_GB2312" w:hAnsi="宋体" w:eastAsia="仿宋_GB2312"/>
          <w:color w:val="000000"/>
          <w:sz w:val="24"/>
        </w:rPr>
        <w:t>报考专业学位研究生的复试工作应按照</w:t>
      </w:r>
      <w:r>
        <w:rPr>
          <w:rFonts w:hint="eastAsia" w:ascii="仿宋_GB2312" w:eastAsia="仿宋_GB2312"/>
          <w:color w:val="000000"/>
          <w:sz w:val="24"/>
        </w:rPr>
        <w:t>“</w:t>
      </w:r>
      <w:r>
        <w:rPr>
          <w:rFonts w:hint="eastAsia" w:ascii="仿宋_GB2312" w:hAnsi="宋体" w:eastAsia="仿宋_GB2312"/>
          <w:color w:val="000000"/>
          <w:sz w:val="24"/>
        </w:rPr>
        <w:t>分类复试、分别进行、各有侧重</w:t>
      </w:r>
      <w:r>
        <w:rPr>
          <w:rFonts w:hint="eastAsia" w:ascii="仿宋_GB2312" w:eastAsia="仿宋_GB2312"/>
          <w:color w:val="000000"/>
          <w:sz w:val="24"/>
        </w:rPr>
        <w:t>”</w:t>
      </w:r>
      <w:r>
        <w:rPr>
          <w:rFonts w:hint="eastAsia" w:ascii="仿宋_GB2312" w:hAnsi="宋体" w:eastAsia="仿宋_GB2312"/>
          <w:color w:val="000000"/>
          <w:kern w:val="0"/>
          <w:sz w:val="24"/>
        </w:rPr>
        <w:t>要求进行。</w:t>
      </w:r>
      <w:r>
        <w:rPr>
          <w:rFonts w:hint="eastAsia" w:ascii="仿宋_GB2312" w:hAnsi="宋体" w:eastAsia="仿宋_GB2312"/>
          <w:color w:val="000000"/>
          <w:sz w:val="24"/>
        </w:rPr>
        <w:t>各二级培养单位要充分考虑考生的生源特点，结合专业学位硕士研究生的培养目标和要求，研究制定适合专业学位研究生选拔特点的复试方法和内容，要突出对专业知识的应用和能力的考查；加强对考生实践经验和科研动手能力等方面的考查；同时还应注重对考生兴趣、爱好、特长及就业意向等方面的考查。</w:t>
      </w:r>
    </w:p>
    <w:p>
      <w:pPr>
        <w:spacing w:line="500" w:lineRule="exact"/>
        <w:ind w:firstLine="482" w:firstLineChars="200"/>
        <w:rPr>
          <w:rFonts w:ascii="仿宋_GB2312" w:eastAsia="仿宋_GB2312"/>
          <w:b/>
          <w:sz w:val="24"/>
        </w:rPr>
      </w:pPr>
      <w:r>
        <w:rPr>
          <w:rFonts w:ascii="仿宋_GB2312" w:hAnsi="宋体" w:eastAsia="仿宋_GB2312"/>
          <w:b/>
          <w:sz w:val="24"/>
        </w:rPr>
        <w:t>5</w:t>
      </w:r>
      <w:r>
        <w:rPr>
          <w:rFonts w:hint="eastAsia" w:ascii="仿宋_GB2312" w:hAnsi="宋体" w:eastAsia="仿宋_GB2312"/>
          <w:b/>
          <w:sz w:val="24"/>
        </w:rPr>
        <w:t>．总成绩计算</w:t>
      </w:r>
    </w:p>
    <w:p>
      <w:pPr>
        <w:spacing w:line="500" w:lineRule="exact"/>
        <w:ind w:firstLine="482" w:firstLineChars="200"/>
        <w:rPr>
          <w:rFonts w:ascii="仿宋_GB2312" w:eastAsia="仿宋_GB2312"/>
          <w:b/>
          <w:sz w:val="24"/>
        </w:rPr>
      </w:pPr>
      <w:r>
        <w:rPr>
          <w:rFonts w:hint="eastAsia" w:ascii="仿宋_GB2312" w:eastAsia="仿宋_GB2312"/>
          <w:b/>
          <w:sz w:val="24"/>
        </w:rPr>
        <w:t>总成绩</w:t>
      </w:r>
      <w:r>
        <w:rPr>
          <w:rFonts w:ascii="仿宋_GB2312" w:eastAsia="仿宋_GB2312"/>
          <w:b/>
          <w:sz w:val="24"/>
        </w:rPr>
        <w:t>=</w:t>
      </w:r>
      <w:r>
        <w:rPr>
          <w:rFonts w:hint="eastAsia" w:ascii="仿宋_GB2312" w:hAnsi="宋体" w:eastAsia="仿宋_GB2312"/>
          <w:b/>
          <w:sz w:val="24"/>
        </w:rPr>
        <w:t>初试总分</w:t>
      </w:r>
      <w:r>
        <w:rPr>
          <w:rFonts w:ascii="仿宋_GB2312" w:eastAsia="仿宋_GB2312"/>
          <w:b/>
          <w:sz w:val="24"/>
        </w:rPr>
        <w:t>+</w:t>
      </w:r>
      <w:r>
        <w:rPr>
          <w:rFonts w:hint="eastAsia" w:ascii="仿宋_GB2312" w:eastAsia="仿宋_GB2312"/>
          <w:b/>
          <w:sz w:val="24"/>
        </w:rPr>
        <w:t>复试总分</w:t>
      </w:r>
    </w:p>
    <w:p>
      <w:pPr>
        <w:spacing w:line="500" w:lineRule="exact"/>
        <w:ind w:firstLine="482" w:firstLineChars="200"/>
        <w:rPr>
          <w:rFonts w:ascii="仿宋_GB2312" w:eastAsia="仿宋_GB2312"/>
          <w:b/>
          <w:sz w:val="24"/>
        </w:rPr>
      </w:pPr>
      <w:r>
        <w:rPr>
          <w:rFonts w:ascii="仿宋_GB2312" w:eastAsia="仿宋_GB2312"/>
          <w:b/>
          <w:sz w:val="24"/>
        </w:rPr>
        <w:t>1.</w:t>
      </w:r>
      <w:r>
        <w:rPr>
          <w:rFonts w:hint="eastAsia" w:ascii="仿宋_GB2312" w:eastAsia="仿宋_GB2312"/>
          <w:b/>
          <w:sz w:val="24"/>
        </w:rPr>
        <w:t>除管理类联考考生外的所有专业，复试总分计算方式：</w:t>
      </w:r>
    </w:p>
    <w:p>
      <w:pPr>
        <w:spacing w:line="500" w:lineRule="exact"/>
        <w:ind w:firstLine="480" w:firstLineChars="200"/>
        <w:rPr>
          <w:rFonts w:ascii="仿宋_GB2312" w:hAnsi="宋体" w:eastAsia="仿宋_GB2312"/>
          <w:sz w:val="24"/>
        </w:rPr>
      </w:pPr>
      <w:r>
        <w:rPr>
          <w:rFonts w:hint="eastAsia" w:ascii="仿宋_GB2312" w:eastAsia="仿宋_GB2312"/>
          <w:sz w:val="24"/>
        </w:rPr>
        <w:t>复试总分</w:t>
      </w:r>
      <w:r>
        <w:rPr>
          <w:rFonts w:ascii="仿宋_GB2312" w:eastAsia="仿宋_GB2312"/>
          <w:sz w:val="24"/>
        </w:rPr>
        <w:t>=</w:t>
      </w:r>
      <w:r>
        <w:rPr>
          <w:rFonts w:hint="eastAsia" w:ascii="仿宋_GB2312" w:hAnsi="宋体" w:eastAsia="仿宋_GB2312"/>
          <w:sz w:val="24"/>
        </w:rPr>
        <w:t>专业课笔试成绩</w:t>
      </w:r>
      <w:r>
        <w:rPr>
          <w:rFonts w:ascii="仿宋_GB2312" w:eastAsia="仿宋_GB2312"/>
          <w:sz w:val="24"/>
        </w:rPr>
        <w:t>+</w:t>
      </w:r>
      <w:r>
        <w:rPr>
          <w:rFonts w:hint="eastAsia" w:ascii="仿宋_GB2312" w:hAnsi="宋体" w:eastAsia="仿宋_GB2312"/>
          <w:sz w:val="24"/>
        </w:rPr>
        <w:t>外语能力测试成绩</w:t>
      </w:r>
      <w:r>
        <w:rPr>
          <w:rFonts w:ascii="仿宋_GB2312" w:eastAsia="仿宋_GB2312"/>
          <w:sz w:val="24"/>
        </w:rPr>
        <w:t>+</w:t>
      </w:r>
      <w:r>
        <w:rPr>
          <w:rFonts w:hint="eastAsia" w:ascii="仿宋_GB2312" w:hAnsi="宋体" w:eastAsia="仿宋_GB2312"/>
          <w:sz w:val="24"/>
        </w:rPr>
        <w:t>综合素质及能力测试成绩。</w:t>
      </w:r>
    </w:p>
    <w:p>
      <w:pPr>
        <w:spacing w:line="500" w:lineRule="exact"/>
        <w:ind w:firstLine="482" w:firstLineChars="200"/>
        <w:rPr>
          <w:rFonts w:ascii="仿宋_GB2312" w:hAnsi="宋体" w:eastAsia="仿宋_GB2312"/>
          <w:b/>
          <w:sz w:val="24"/>
        </w:rPr>
      </w:pPr>
      <w:r>
        <w:rPr>
          <w:rFonts w:ascii="仿宋_GB2312" w:hAnsi="宋体" w:eastAsia="仿宋_GB2312"/>
          <w:b/>
          <w:sz w:val="24"/>
        </w:rPr>
        <w:t>2.</w:t>
      </w:r>
      <w:r>
        <w:rPr>
          <w:rFonts w:hint="eastAsia" w:ascii="仿宋_GB2312" w:hAnsi="宋体" w:eastAsia="仿宋_GB2312"/>
          <w:b/>
          <w:sz w:val="24"/>
        </w:rPr>
        <w:t>管理类联考考生复试总分计算方式：</w:t>
      </w:r>
    </w:p>
    <w:p>
      <w:pPr>
        <w:spacing w:line="500" w:lineRule="exact"/>
        <w:ind w:firstLine="480" w:firstLineChars="200"/>
        <w:rPr>
          <w:rFonts w:ascii="仿宋_GB2312" w:hAnsi="宋体" w:eastAsia="仿宋_GB2312"/>
          <w:sz w:val="24"/>
        </w:rPr>
      </w:pPr>
      <w:r>
        <w:rPr>
          <w:rFonts w:hint="eastAsia" w:ascii="仿宋_GB2312" w:eastAsia="仿宋_GB2312"/>
          <w:sz w:val="24"/>
        </w:rPr>
        <w:t>复试总分</w:t>
      </w:r>
      <w:r>
        <w:rPr>
          <w:rFonts w:ascii="仿宋_GB2312" w:eastAsia="仿宋_GB2312"/>
          <w:sz w:val="24"/>
        </w:rPr>
        <w:t>=</w:t>
      </w:r>
      <w:r>
        <w:rPr>
          <w:rFonts w:hint="eastAsia" w:ascii="仿宋_GB2312" w:hAnsi="宋体" w:eastAsia="仿宋_GB2312"/>
          <w:sz w:val="24"/>
        </w:rPr>
        <w:t>专业课笔试成绩</w:t>
      </w:r>
      <w:r>
        <w:rPr>
          <w:rFonts w:ascii="仿宋_GB2312" w:eastAsia="仿宋_GB2312"/>
          <w:sz w:val="24"/>
        </w:rPr>
        <w:t>+</w:t>
      </w:r>
      <w:r>
        <w:rPr>
          <w:rFonts w:hint="eastAsia" w:ascii="仿宋_GB2312" w:hAnsi="宋体" w:eastAsia="仿宋_GB2312"/>
          <w:sz w:val="24"/>
        </w:rPr>
        <w:t>外语能力测试成绩</w:t>
      </w:r>
      <w:r>
        <w:rPr>
          <w:rFonts w:ascii="仿宋_GB2312" w:eastAsia="仿宋_GB2312"/>
          <w:sz w:val="24"/>
        </w:rPr>
        <w:t>+</w:t>
      </w:r>
      <w:r>
        <w:rPr>
          <w:rFonts w:hint="eastAsia" w:ascii="仿宋_GB2312" w:hAnsi="宋体" w:eastAsia="仿宋_GB2312"/>
          <w:sz w:val="24"/>
        </w:rPr>
        <w:t>综合素质及能力测试成绩</w:t>
      </w:r>
      <w:r>
        <w:rPr>
          <w:rFonts w:ascii="仿宋_GB2312" w:hAnsi="宋体" w:eastAsia="仿宋_GB2312"/>
          <w:sz w:val="24"/>
        </w:rPr>
        <w:t>+</w:t>
      </w:r>
      <w:r>
        <w:rPr>
          <w:rFonts w:hint="eastAsia" w:ascii="仿宋_GB2312" w:hAnsi="宋体" w:eastAsia="仿宋_GB2312"/>
          <w:sz w:val="24"/>
        </w:rPr>
        <w:t>管理类联考思想政治理论加试成绩</w:t>
      </w:r>
    </w:p>
    <w:p>
      <w:pPr>
        <w:widowControl/>
        <w:spacing w:line="500" w:lineRule="exact"/>
        <w:ind w:firstLine="482" w:firstLineChars="200"/>
        <w:rPr>
          <w:rFonts w:ascii="仿宋_GB2312" w:eastAsia="仿宋_GB2312" w:cs="Arial"/>
          <w:kern w:val="0"/>
          <w:sz w:val="24"/>
        </w:rPr>
      </w:pPr>
      <w:r>
        <w:rPr>
          <w:rFonts w:ascii="仿宋_GB2312" w:hAnsi="宋体" w:eastAsia="仿宋_GB2312" w:cs="Arial"/>
          <w:b/>
          <w:bCs/>
          <w:kern w:val="0"/>
          <w:sz w:val="24"/>
        </w:rPr>
        <w:t>6</w:t>
      </w:r>
      <w:r>
        <w:rPr>
          <w:rFonts w:hint="eastAsia" w:ascii="仿宋_GB2312" w:hAnsi="宋体" w:eastAsia="仿宋_GB2312" w:cs="Arial"/>
          <w:b/>
          <w:bCs/>
          <w:kern w:val="0"/>
          <w:sz w:val="24"/>
        </w:rPr>
        <w:t>．录取规则：</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各二级招生单位拟录取名单根据分专业计划与类型（全日制、非全日制），按照总成绩名次依次录取。</w:t>
      </w:r>
    </w:p>
    <w:p>
      <w:pPr>
        <w:spacing w:line="500" w:lineRule="exact"/>
        <w:ind w:firstLine="482" w:firstLineChars="200"/>
        <w:rPr>
          <w:rFonts w:ascii="仿宋_GB2312" w:eastAsia="仿宋_GB2312"/>
          <w:b/>
          <w:sz w:val="24"/>
        </w:rPr>
      </w:pPr>
      <w:r>
        <w:rPr>
          <w:rFonts w:ascii="仿宋_GB2312" w:hAnsi="宋体" w:eastAsia="仿宋_GB2312"/>
          <w:b/>
          <w:sz w:val="24"/>
        </w:rPr>
        <w:t>7</w:t>
      </w:r>
      <w:r>
        <w:rPr>
          <w:rFonts w:hint="eastAsia" w:ascii="仿宋_GB2312" w:hAnsi="宋体" w:eastAsia="仿宋_GB2312"/>
          <w:b/>
          <w:sz w:val="24"/>
        </w:rPr>
        <w:t>．填写《复试情况表》</w:t>
      </w:r>
    </w:p>
    <w:p>
      <w:pPr>
        <w:spacing w:line="500" w:lineRule="exact"/>
        <w:ind w:firstLine="480" w:firstLineChars="200"/>
        <w:rPr>
          <w:rFonts w:ascii="仿宋_GB2312" w:eastAsia="仿宋_GB2312"/>
          <w:sz w:val="24"/>
        </w:rPr>
      </w:pPr>
      <w:r>
        <w:rPr>
          <w:rFonts w:hint="eastAsia" w:ascii="仿宋_GB2312" w:hAnsi="宋体" w:eastAsia="仿宋_GB2312"/>
          <w:sz w:val="24"/>
        </w:rPr>
        <w:t>复试小组如实填写《复试情况表》相应内容，二级培养单位研招领导小组组长签署录取意见。《复试情况表》复印件须交研招办保存</w:t>
      </w:r>
      <w:r>
        <w:rPr>
          <w:rFonts w:ascii="仿宋_GB2312" w:hAnsi="宋体" w:eastAsia="仿宋_GB2312"/>
          <w:sz w:val="24"/>
        </w:rPr>
        <w:t>3</w:t>
      </w:r>
      <w:r>
        <w:rPr>
          <w:rFonts w:hint="eastAsia" w:ascii="仿宋_GB2312" w:hAnsi="宋体" w:eastAsia="仿宋_GB2312"/>
          <w:sz w:val="24"/>
        </w:rPr>
        <w:t>年备查，原件件由二级培养单位保存备查。</w:t>
      </w:r>
    </w:p>
    <w:p>
      <w:pPr>
        <w:spacing w:line="500" w:lineRule="exact"/>
        <w:ind w:firstLine="482" w:firstLineChars="200"/>
        <w:rPr>
          <w:rFonts w:ascii="仿宋_GB2312" w:hAnsi="宋体" w:eastAsia="仿宋_GB2312"/>
          <w:b/>
          <w:bCs/>
          <w:sz w:val="24"/>
        </w:rPr>
      </w:pPr>
      <w:r>
        <w:rPr>
          <w:rFonts w:ascii="仿宋_GB2312" w:hAnsi="宋体" w:eastAsia="仿宋_GB2312"/>
          <w:b/>
          <w:bCs/>
          <w:sz w:val="24"/>
        </w:rPr>
        <w:t>8</w:t>
      </w:r>
      <w:r>
        <w:rPr>
          <w:rFonts w:hint="eastAsia" w:ascii="仿宋_GB2312" w:hAnsi="宋体" w:eastAsia="仿宋_GB2312"/>
          <w:b/>
          <w:bCs/>
          <w:sz w:val="24"/>
        </w:rPr>
        <w:t>．复试结果通知及函调档案</w:t>
      </w:r>
    </w:p>
    <w:p>
      <w:pPr>
        <w:spacing w:line="500" w:lineRule="exact"/>
        <w:ind w:firstLine="482" w:firstLineChars="200"/>
        <w:rPr>
          <w:rFonts w:ascii="仿宋_GB2312" w:hAnsi="宋体" w:eastAsia="仿宋_GB2312"/>
          <w:sz w:val="24"/>
        </w:rPr>
      </w:pPr>
      <w:r>
        <w:rPr>
          <w:rFonts w:hint="eastAsia" w:ascii="仿宋_GB2312" w:hAnsi="宋体" w:eastAsia="仿宋_GB2312"/>
          <w:b/>
          <w:sz w:val="24"/>
        </w:rPr>
        <w:t>复试结果一经确定，应尽快告知所有考生复试结果（须告知录取的学习方式），</w:t>
      </w:r>
      <w:r>
        <w:rPr>
          <w:rFonts w:hint="eastAsia" w:ascii="仿宋_GB2312" w:hAnsi="宋体" w:eastAsia="仿宋_GB2312"/>
          <w:sz w:val="24"/>
        </w:rPr>
        <w:t>并对拟录取需要调档（全日制享受奖助学金的考生和非全日制非定向录取需调档的考生）的考生开具《调档函》，调档单位只能填写《复试考生资格审查名册》中的考生所在单位。</w:t>
      </w:r>
    </w:p>
    <w:p>
      <w:pPr>
        <w:spacing w:line="500" w:lineRule="exact"/>
        <w:ind w:firstLine="480" w:firstLineChars="200"/>
        <w:rPr>
          <w:rFonts w:ascii="仿宋_GB2312" w:eastAsia="仿宋_GB2312" w:cs="宋体"/>
          <w:color w:val="000000"/>
          <w:kern w:val="0"/>
          <w:sz w:val="24"/>
        </w:rPr>
      </w:pPr>
      <w:r>
        <w:rPr>
          <w:rFonts w:hint="eastAsia" w:ascii="仿宋_GB2312" w:hAnsi="宋体" w:eastAsia="仿宋_GB2312" w:cs="宋体"/>
          <w:kern w:val="0"/>
          <w:sz w:val="24"/>
        </w:rPr>
        <w:t>“少数民族高层次骨干人才计划”录取类别均为定向就业，非在职考生户口、人事档案转入我校。在职考生不迁移户口，人事档案由定向单位保管</w:t>
      </w:r>
      <w:r>
        <w:rPr>
          <w:rFonts w:hint="eastAsia" w:ascii="仿宋_GB2312" w:hAnsi="宋体" w:eastAsia="仿宋_GB2312" w:cs="宋体"/>
          <w:color w:val="000000"/>
          <w:kern w:val="0"/>
          <w:sz w:val="24"/>
        </w:rPr>
        <w:t>。所有“骨干计划”考生党团组织关系转入我校。所有“少数民族高层次骨干人才计划”录取考生均需签订“定向协议书”（区分在职和非在职！）</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参加单独考试的考生，只能被录取为回原单位定向就业的硕士研究生。</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录取为定向就业的硕士研究生均须在被录取前与招生单位、用人单位分别签订</w:t>
      </w:r>
      <w:r>
        <w:rPr>
          <w:rFonts w:hint="eastAsia" w:ascii="仿宋_GB2312" w:hAnsi="宋体" w:eastAsia="仿宋_GB2312"/>
          <w:b/>
          <w:sz w:val="24"/>
        </w:rPr>
        <w:t>定向就业合同</w:t>
      </w:r>
      <w:r>
        <w:rPr>
          <w:rFonts w:hint="eastAsia" w:ascii="仿宋_GB2312" w:hAnsi="宋体" w:eastAsia="仿宋_GB2312"/>
          <w:sz w:val="24"/>
        </w:rPr>
        <w:t>（录取“骨干计划”考生有专门协议书）。考生因报考硕士研究生与所在单位产生的问题由考生自行处理。若因此造成考生不能复试或无法录取，招生单位不承担责任。</w:t>
      </w:r>
    </w:p>
    <w:p>
      <w:pPr>
        <w:spacing w:line="500" w:lineRule="exact"/>
        <w:ind w:firstLine="480" w:firstLineChars="200"/>
        <w:rPr>
          <w:rFonts w:ascii="仿宋_GB2312" w:eastAsia="仿宋_GB2312"/>
          <w:sz w:val="24"/>
        </w:rPr>
      </w:pPr>
      <w:r>
        <w:rPr>
          <w:rFonts w:hint="eastAsia" w:ascii="仿宋_GB2312" w:hAnsi="宋体" w:eastAsia="仿宋_GB2312"/>
          <w:sz w:val="24"/>
        </w:rPr>
        <w:t>除以</w:t>
      </w:r>
      <w:r>
        <w:rPr>
          <w:rFonts w:hint="eastAsia" w:ascii="仿宋_GB2312" w:hAnsi="宋体" w:eastAsia="仿宋_GB2312"/>
          <w:b/>
          <w:sz w:val="24"/>
        </w:rPr>
        <w:t>支教团</w:t>
      </w:r>
      <w:r>
        <w:rPr>
          <w:rFonts w:hint="eastAsia" w:ascii="仿宋_GB2312" w:hAnsi="宋体" w:eastAsia="仿宋_GB2312"/>
          <w:sz w:val="24"/>
        </w:rPr>
        <w:t>身份获得录取资格的研究生按规定保留入学资格外，其他类型研究生一律不得申请保留入学资格。</w:t>
      </w:r>
    </w:p>
    <w:p>
      <w:pPr>
        <w:spacing w:line="500" w:lineRule="exact"/>
        <w:ind w:firstLine="482" w:firstLineChars="200"/>
        <w:rPr>
          <w:rFonts w:ascii="仿宋_GB2312" w:hAnsi="宋体" w:eastAsia="仿宋_GB2312"/>
          <w:b/>
          <w:bCs/>
          <w:sz w:val="24"/>
        </w:rPr>
      </w:pPr>
      <w:r>
        <w:rPr>
          <w:rFonts w:ascii="仿宋_GB2312" w:hAnsi="宋体" w:eastAsia="仿宋_GB2312"/>
          <w:b/>
          <w:bCs/>
          <w:sz w:val="24"/>
        </w:rPr>
        <w:t>9</w:t>
      </w:r>
      <w:r>
        <w:rPr>
          <w:rFonts w:hint="eastAsia" w:ascii="仿宋_GB2312" w:hAnsi="宋体" w:eastAsia="仿宋_GB2312"/>
          <w:b/>
          <w:bCs/>
          <w:sz w:val="24"/>
        </w:rPr>
        <w:t>．拟录取名单公示要求</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各二级培养单位复试工作结束，经本单位招生领导小组审核后，必须将拟录取名单在本单位网站或者公示栏中公示</w:t>
      </w:r>
      <w:r>
        <w:rPr>
          <w:rFonts w:ascii="仿宋_GB2312" w:hAnsi="宋体" w:eastAsia="仿宋_GB2312"/>
          <w:sz w:val="24"/>
        </w:rPr>
        <w:t>7</w:t>
      </w:r>
      <w:r>
        <w:rPr>
          <w:rFonts w:hint="eastAsia" w:ascii="仿宋_GB2312" w:eastAsia="仿宋_GB2312"/>
          <w:sz w:val="24"/>
        </w:rPr>
        <w:t>天</w:t>
      </w:r>
      <w:r>
        <w:rPr>
          <w:rFonts w:hint="eastAsia" w:ascii="仿宋_GB2312" w:hAnsi="宋体" w:eastAsia="仿宋_GB2312"/>
          <w:sz w:val="24"/>
        </w:rPr>
        <w:t>。</w:t>
      </w:r>
      <w:r>
        <w:rPr>
          <w:rFonts w:hint="eastAsia" w:ascii="仿宋_GB2312" w:hAnsi="宋体" w:eastAsia="仿宋_GB2312"/>
          <w:b/>
          <w:sz w:val="24"/>
        </w:rPr>
        <w:t>公示内容必须包括：考生姓名、考生编号、初试成绩总分、</w:t>
      </w:r>
      <w:r>
        <w:rPr>
          <w:rFonts w:hint="eastAsia" w:ascii="仿宋_GB2312" w:hAnsi="宋体" w:eastAsia="仿宋_GB2312"/>
          <w:b/>
          <w:color w:val="000000"/>
          <w:kern w:val="0"/>
          <w:sz w:val="24"/>
        </w:rPr>
        <w:t>复试的各项成绩、总成绩及其排名、专项计划名称</w:t>
      </w:r>
      <w:r>
        <w:rPr>
          <w:rFonts w:hint="eastAsia" w:ascii="仿宋_GB2312" w:hAnsi="宋体" w:eastAsia="仿宋_GB2312"/>
          <w:b/>
          <w:sz w:val="24"/>
        </w:rPr>
        <w:t>、拟录取专业、拟录取学习方式、奖助学金等级、本单位受理投诉的联系人和联系电话等信息</w:t>
      </w:r>
      <w:r>
        <w:rPr>
          <w:rFonts w:hint="eastAsia" w:ascii="仿宋_GB2312" w:hAnsi="宋体" w:eastAsia="仿宋_GB2312"/>
          <w:sz w:val="24"/>
        </w:rPr>
        <w:t>。</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学校研招办在录取上报前对全校拟录取总名单进行公示，公示时间为</w:t>
      </w:r>
      <w:r>
        <w:rPr>
          <w:rFonts w:ascii="仿宋_GB2312" w:hAnsi="宋体" w:eastAsia="仿宋_GB2312"/>
          <w:sz w:val="24"/>
        </w:rPr>
        <w:t>10</w:t>
      </w:r>
      <w:r>
        <w:rPr>
          <w:rFonts w:hint="eastAsia" w:ascii="仿宋_GB2312" w:hAnsi="宋体" w:eastAsia="仿宋_GB2312"/>
          <w:sz w:val="24"/>
        </w:rPr>
        <w:t>个工作日。</w:t>
      </w:r>
    </w:p>
    <w:p>
      <w:pPr>
        <w:spacing w:line="500" w:lineRule="exact"/>
        <w:ind w:firstLine="480" w:firstLineChars="200"/>
        <w:rPr>
          <w:rFonts w:ascii="仿宋_GB2312" w:hAnsi="宋体" w:eastAsia="仿宋_GB2312"/>
          <w:sz w:val="24"/>
        </w:rPr>
      </w:pPr>
    </w:p>
    <w:p>
      <w:pPr>
        <w:tabs>
          <w:tab w:val="left" w:pos="4956"/>
        </w:tabs>
        <w:spacing w:line="500" w:lineRule="exact"/>
        <w:ind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六、调剂复试</w:t>
      </w:r>
    </w:p>
    <w:p>
      <w:pPr>
        <w:spacing w:line="500" w:lineRule="exact"/>
        <w:ind w:firstLine="482" w:firstLineChars="200"/>
        <w:rPr>
          <w:rFonts w:ascii="仿宋_GB2312" w:eastAsia="仿宋_GB2312"/>
          <w:color w:val="4BACC6"/>
          <w:sz w:val="24"/>
        </w:rPr>
      </w:pPr>
      <w:r>
        <w:rPr>
          <w:rFonts w:hint="eastAsia" w:ascii="仿宋_GB2312" w:hAnsi="宋体" w:eastAsia="仿宋_GB2312"/>
          <w:b/>
          <w:bCs/>
          <w:sz w:val="24"/>
        </w:rPr>
        <w:t>（一）校内调剂</w:t>
      </w:r>
      <w:r>
        <w:rPr>
          <w:rFonts w:hint="eastAsia" w:ascii="仿宋_GB2312" w:hAnsi="宋体" w:eastAsia="仿宋_GB2312"/>
          <w:b/>
          <w:sz w:val="24"/>
        </w:rPr>
        <w:t>复试</w:t>
      </w:r>
    </w:p>
    <w:p>
      <w:pPr>
        <w:pStyle w:val="3"/>
        <w:spacing w:line="500" w:lineRule="exact"/>
        <w:ind w:firstLine="480"/>
        <w:rPr>
          <w:rFonts w:ascii="仿宋_GB2312" w:eastAsia="仿宋_GB2312"/>
          <w:sz w:val="24"/>
          <w:szCs w:val="24"/>
        </w:rPr>
      </w:pPr>
      <w:r>
        <w:rPr>
          <w:rFonts w:hint="eastAsia" w:ascii="仿宋_GB2312" w:hAnsi="宋体" w:eastAsia="仿宋_GB2312"/>
          <w:sz w:val="24"/>
          <w:szCs w:val="24"/>
        </w:rPr>
        <w:t>考生在二级培养单位内部调剂，由二级培养单位自行安排。已经复试过的，由原报考学科专业复试小组将《复试情况表》送调剂专业，是否需要再次复试由二级培养单位根据具体情况确定。</w:t>
      </w:r>
    </w:p>
    <w:p>
      <w:pPr>
        <w:pStyle w:val="3"/>
        <w:spacing w:line="500" w:lineRule="exact"/>
        <w:ind w:firstLine="480"/>
        <w:rPr>
          <w:rFonts w:ascii="仿宋_GB2312" w:hAnsi="宋体" w:eastAsia="仿宋_GB2312"/>
          <w:sz w:val="24"/>
        </w:rPr>
      </w:pPr>
      <w:r>
        <w:rPr>
          <w:rFonts w:hint="eastAsia" w:ascii="仿宋_GB2312" w:hAnsi="宋体" w:eastAsia="仿宋_GB2312"/>
          <w:sz w:val="24"/>
          <w:szCs w:val="24"/>
        </w:rPr>
        <w:t>原则上不接受跨二级培养单位调剂复试。二级培养单位不得擅自安排跨单位调剂考生复试，否则视为复试无效。如有个别学院、专业因上线生源不足需接收少量校内调剂生，应先以书面形式向研招办提出申请，研招办同意后视情况在网上发布消息。</w:t>
      </w:r>
      <w:r>
        <w:rPr>
          <w:rFonts w:hint="eastAsia" w:ascii="仿宋_GB2312" w:hAnsi="宋体" w:eastAsia="仿宋_GB2312"/>
          <w:sz w:val="24"/>
        </w:rPr>
        <w:t>校内调剂复试的具体要求见附件</w:t>
      </w:r>
      <w:r>
        <w:rPr>
          <w:rFonts w:ascii="仿宋_GB2312" w:hAnsi="宋体" w:eastAsia="仿宋_GB2312"/>
          <w:sz w:val="24"/>
        </w:rPr>
        <w:t>3</w:t>
      </w:r>
      <w:r>
        <w:rPr>
          <w:rFonts w:hint="eastAsia" w:ascii="仿宋_GB2312" w:hAnsi="宋体" w:eastAsia="仿宋_GB2312"/>
          <w:sz w:val="24"/>
        </w:rPr>
        <w:t>。</w:t>
      </w:r>
    </w:p>
    <w:p>
      <w:pPr>
        <w:pStyle w:val="3"/>
        <w:spacing w:line="500" w:lineRule="exact"/>
        <w:ind w:firstLine="482"/>
        <w:rPr>
          <w:rFonts w:ascii="仿宋_GB2312" w:eastAsia="仿宋_GB2312"/>
          <w:b/>
          <w:sz w:val="24"/>
          <w:szCs w:val="24"/>
        </w:rPr>
      </w:pPr>
      <w:r>
        <w:rPr>
          <w:rFonts w:hint="eastAsia" w:ascii="仿宋_GB2312" w:hAnsi="宋体" w:eastAsia="仿宋_GB2312"/>
          <w:b/>
          <w:sz w:val="24"/>
          <w:szCs w:val="24"/>
        </w:rPr>
        <w:t>（二）校外调剂</w:t>
      </w:r>
    </w:p>
    <w:p>
      <w:pPr>
        <w:widowControl/>
        <w:spacing w:line="500" w:lineRule="exact"/>
        <w:ind w:firstLine="420"/>
        <w:rPr>
          <w:rFonts w:ascii="仿宋_GB2312" w:eastAsia="仿宋_GB2312" w:cs="Arial"/>
          <w:kern w:val="0"/>
          <w:sz w:val="24"/>
        </w:rPr>
      </w:pPr>
      <w:r>
        <w:rPr>
          <w:rFonts w:ascii="仿宋_GB2312" w:hAnsi="宋体" w:eastAsia="仿宋_GB2312" w:cs="Arial"/>
          <w:bCs/>
          <w:kern w:val="0"/>
          <w:sz w:val="24"/>
        </w:rPr>
        <w:t>1</w:t>
      </w:r>
      <w:r>
        <w:rPr>
          <w:rFonts w:hint="eastAsia" w:ascii="仿宋_GB2312" w:hAnsi="宋体" w:eastAsia="仿宋_GB2312" w:cs="Arial"/>
          <w:bCs/>
          <w:kern w:val="0"/>
          <w:sz w:val="24"/>
        </w:rPr>
        <w:t>．我校总体生源充足，原则上不接收第一志愿报考外校的考生调剂到我校。如有个别专业需要接收少量外校调剂生，我校将在网上发布相关调剂信息和办法。</w:t>
      </w:r>
    </w:p>
    <w:p>
      <w:pPr>
        <w:widowControl/>
        <w:spacing w:line="500" w:lineRule="exact"/>
        <w:ind w:firstLine="420"/>
        <w:rPr>
          <w:rFonts w:ascii="仿宋_GB2312" w:eastAsia="仿宋_GB2312" w:cs="Arial"/>
          <w:kern w:val="0"/>
          <w:sz w:val="24"/>
        </w:rPr>
      </w:pPr>
      <w:r>
        <w:rPr>
          <w:rFonts w:ascii="仿宋_GB2312" w:hAnsi="宋体" w:eastAsia="仿宋_GB2312" w:cs="Arial"/>
          <w:bCs/>
          <w:kern w:val="0"/>
          <w:sz w:val="24"/>
        </w:rPr>
        <w:t>2</w:t>
      </w:r>
      <w:r>
        <w:rPr>
          <w:rFonts w:hint="eastAsia" w:ascii="仿宋_GB2312" w:hAnsi="宋体" w:eastAsia="仿宋_GB2312" w:cs="Arial"/>
          <w:bCs/>
          <w:kern w:val="0"/>
          <w:sz w:val="24"/>
        </w:rPr>
        <w:t>．我校考生调剂外校</w:t>
      </w:r>
    </w:p>
    <w:p>
      <w:pPr>
        <w:widowControl/>
        <w:spacing w:line="500" w:lineRule="exact"/>
        <w:ind w:firstLine="420"/>
        <w:rPr>
          <w:rFonts w:ascii="仿宋_GB2312" w:hAnsi="宋体" w:eastAsia="仿宋_GB2312" w:cs="Arial"/>
          <w:kern w:val="0"/>
          <w:sz w:val="24"/>
        </w:rPr>
      </w:pPr>
      <w:r>
        <w:rPr>
          <w:rFonts w:hint="eastAsia" w:ascii="仿宋_GB2312" w:hAnsi="宋体" w:eastAsia="仿宋_GB2312" w:cs="Arial"/>
          <w:kern w:val="0"/>
          <w:sz w:val="24"/>
        </w:rPr>
        <w:t>第一志愿报考我校但未达到我校复试分数线或者未通过我校复试的考生，在国家复试分数线公布之后，可按照教育部今年的调剂政策和要求，申请调剂到外校。注意，调剂外校须通过“中国研究生招生信息网”的网上调剂系统完成相关程序。</w:t>
      </w:r>
    </w:p>
    <w:p>
      <w:pPr>
        <w:pStyle w:val="3"/>
        <w:spacing w:line="500" w:lineRule="exact"/>
        <w:ind w:firstLine="480"/>
        <w:rPr>
          <w:rFonts w:ascii="仿宋_GB2312" w:eastAsia="仿宋_GB2312"/>
          <w:sz w:val="24"/>
          <w:szCs w:val="24"/>
        </w:rPr>
      </w:pPr>
    </w:p>
    <w:p>
      <w:pPr>
        <w:tabs>
          <w:tab w:val="left" w:pos="4956"/>
        </w:tabs>
        <w:spacing w:line="500" w:lineRule="exact"/>
        <w:ind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七、学制、学费与奖、助学金</w:t>
      </w:r>
    </w:p>
    <w:p>
      <w:pPr>
        <w:widowControl/>
        <w:spacing w:line="500" w:lineRule="exact"/>
        <w:ind w:firstLine="420"/>
        <w:rPr>
          <w:rFonts w:ascii="仿宋_GB2312" w:hAnsi="宋体" w:eastAsia="仿宋_GB2312" w:cs="Arial"/>
          <w:b/>
          <w:kern w:val="0"/>
          <w:sz w:val="24"/>
        </w:rPr>
      </w:pPr>
      <w:bookmarkStart w:id="0" w:name="OLE_LINK6"/>
      <w:r>
        <w:rPr>
          <w:rFonts w:hint="eastAsia" w:ascii="仿宋_GB2312" w:hAnsi="宋体" w:eastAsia="仿宋_GB2312" w:cs="Arial"/>
          <w:b/>
          <w:kern w:val="0"/>
          <w:sz w:val="24"/>
        </w:rPr>
        <w:t>（一）学制</w:t>
      </w:r>
    </w:p>
    <w:p>
      <w:pPr>
        <w:widowControl/>
        <w:spacing w:line="500" w:lineRule="exact"/>
        <w:ind w:firstLine="420"/>
        <w:rPr>
          <w:rFonts w:ascii="仿宋_GB2312" w:hAnsi="宋体" w:eastAsia="仿宋_GB2312" w:cs="Arial"/>
          <w:kern w:val="0"/>
          <w:sz w:val="24"/>
        </w:rPr>
      </w:pPr>
      <w:r>
        <w:rPr>
          <w:rFonts w:hint="eastAsia" w:ascii="仿宋_GB2312" w:hAnsi="宋体" w:eastAsia="仿宋_GB2312" w:cs="Arial"/>
          <w:kern w:val="0"/>
          <w:sz w:val="24"/>
        </w:rPr>
        <w:t>实行</w:t>
      </w:r>
      <w:r>
        <w:rPr>
          <w:rFonts w:ascii="仿宋_GB2312" w:hAnsi="宋体" w:eastAsia="仿宋_GB2312" w:cs="Arial"/>
          <w:kern w:val="0"/>
          <w:sz w:val="24"/>
        </w:rPr>
        <w:t>3</w:t>
      </w:r>
      <w:r>
        <w:rPr>
          <w:rFonts w:hint="eastAsia" w:ascii="仿宋_GB2312" w:hAnsi="宋体" w:eastAsia="仿宋_GB2312" w:cs="Arial"/>
          <w:kern w:val="0"/>
          <w:sz w:val="24"/>
        </w:rPr>
        <w:t>年制弹性学制，最长学习年限均不超过</w:t>
      </w:r>
      <w:r>
        <w:rPr>
          <w:rFonts w:ascii="仿宋_GB2312" w:hAnsi="宋体" w:eastAsia="仿宋_GB2312" w:cs="Arial"/>
          <w:kern w:val="0"/>
          <w:sz w:val="24"/>
        </w:rPr>
        <w:t>5</w:t>
      </w:r>
      <w:r>
        <w:rPr>
          <w:rFonts w:hint="eastAsia" w:ascii="仿宋_GB2312" w:hAnsi="宋体" w:eastAsia="仿宋_GB2312" w:cs="Arial"/>
          <w:kern w:val="0"/>
          <w:sz w:val="24"/>
        </w:rPr>
        <w:t>年</w:t>
      </w:r>
      <w:r>
        <w:rPr>
          <w:rFonts w:ascii="仿宋_GB2312" w:hAnsi="宋体" w:eastAsia="仿宋_GB2312" w:cs="Arial"/>
          <w:kern w:val="0"/>
          <w:sz w:val="24"/>
        </w:rPr>
        <w:t>(</w:t>
      </w:r>
      <w:r>
        <w:rPr>
          <w:rFonts w:hint="eastAsia" w:ascii="仿宋_GB2312" w:hAnsi="宋体" w:eastAsia="仿宋_GB2312" w:cs="Arial"/>
          <w:kern w:val="0"/>
          <w:sz w:val="24"/>
        </w:rPr>
        <w:t>注：高级管理人员工商管理硕士</w:t>
      </w:r>
      <w:r>
        <w:rPr>
          <w:rFonts w:ascii="仿宋_GB2312" w:hAnsi="宋体" w:eastAsia="仿宋_GB2312" w:cs="Arial"/>
          <w:kern w:val="0"/>
          <w:sz w:val="24"/>
        </w:rPr>
        <w:t>[EMBA]</w:t>
      </w:r>
      <w:r>
        <w:rPr>
          <w:rFonts w:hint="eastAsia" w:ascii="仿宋_GB2312" w:hAnsi="宋体" w:eastAsia="仿宋_GB2312" w:cs="Arial"/>
          <w:kern w:val="0"/>
          <w:sz w:val="24"/>
        </w:rPr>
        <w:t>最长学习年限不超过</w:t>
      </w:r>
      <w:r>
        <w:rPr>
          <w:rFonts w:ascii="仿宋_GB2312" w:hAnsi="宋体" w:eastAsia="仿宋_GB2312" w:cs="Arial"/>
          <w:kern w:val="0"/>
          <w:sz w:val="24"/>
        </w:rPr>
        <w:t>6</w:t>
      </w:r>
      <w:r>
        <w:rPr>
          <w:rFonts w:hint="eastAsia" w:ascii="仿宋_GB2312" w:hAnsi="宋体" w:eastAsia="仿宋_GB2312" w:cs="Arial"/>
          <w:kern w:val="0"/>
          <w:sz w:val="24"/>
        </w:rPr>
        <w:t>年</w:t>
      </w:r>
      <w:r>
        <w:rPr>
          <w:rFonts w:ascii="仿宋_GB2312" w:hAnsi="宋体" w:eastAsia="仿宋_GB2312" w:cs="Arial"/>
          <w:kern w:val="0"/>
          <w:sz w:val="24"/>
        </w:rPr>
        <w:t>)</w:t>
      </w:r>
      <w:r>
        <w:rPr>
          <w:rFonts w:hint="eastAsia" w:ascii="仿宋_GB2312" w:hAnsi="宋体" w:eastAsia="仿宋_GB2312" w:cs="Arial"/>
          <w:kern w:val="0"/>
          <w:sz w:val="24"/>
        </w:rPr>
        <w:t>。</w:t>
      </w:r>
    </w:p>
    <w:bookmarkEnd w:id="0"/>
    <w:p>
      <w:pPr>
        <w:widowControl/>
        <w:spacing w:line="500" w:lineRule="exact"/>
        <w:ind w:firstLine="420"/>
        <w:rPr>
          <w:rFonts w:ascii="仿宋_GB2312" w:hAnsi="宋体" w:eastAsia="仿宋_GB2312" w:cs="Arial"/>
          <w:kern w:val="0"/>
          <w:sz w:val="24"/>
        </w:rPr>
      </w:pPr>
      <w:r>
        <w:rPr>
          <w:rFonts w:hint="eastAsia" w:ascii="仿宋_GB2312" w:hAnsi="宋体" w:eastAsia="仿宋_GB2312" w:cs="Arial"/>
          <w:b/>
          <w:kern w:val="0"/>
          <w:sz w:val="24"/>
        </w:rPr>
        <w:t>（二）学费与奖、助学金</w:t>
      </w:r>
    </w:p>
    <w:p>
      <w:pPr>
        <w:widowControl/>
        <w:spacing w:line="500" w:lineRule="exact"/>
        <w:ind w:firstLine="420"/>
        <w:rPr>
          <w:rFonts w:ascii="仿宋_GB2312" w:hAnsi="宋体" w:eastAsia="仿宋_GB2312" w:cs="Arial"/>
          <w:kern w:val="0"/>
          <w:sz w:val="24"/>
        </w:rPr>
      </w:pPr>
      <w:r>
        <w:rPr>
          <w:rFonts w:hint="eastAsia" w:ascii="仿宋_GB2312" w:hAnsi="宋体" w:eastAsia="仿宋_GB2312" w:cs="Arial"/>
          <w:kern w:val="0"/>
          <w:sz w:val="24"/>
        </w:rPr>
        <w:t>国家规定所有纳入招生计划的硕士研究生都要缴纳学费。根据《湖南省发展和改革委员会、湖南省财政厅、湖南省教育厅关于加强我省研究生收费管理的通知》（湘发改价费</w:t>
      </w:r>
      <w:r>
        <w:rPr>
          <w:rFonts w:ascii="仿宋_GB2312" w:hAnsi="宋体" w:eastAsia="仿宋_GB2312" w:cs="Arial"/>
          <w:kern w:val="0"/>
          <w:sz w:val="24"/>
        </w:rPr>
        <w:t>[2018]99</w:t>
      </w:r>
      <w:r>
        <w:rPr>
          <w:rFonts w:hint="eastAsia" w:ascii="仿宋_GB2312" w:hAnsi="宋体" w:eastAsia="仿宋_GB2312" w:cs="Arial"/>
          <w:kern w:val="0"/>
          <w:sz w:val="24"/>
        </w:rPr>
        <w:t>号）以及国家有关研究生奖助政策，并结合本校实际确定我校</w:t>
      </w:r>
      <w:r>
        <w:rPr>
          <w:rFonts w:ascii="仿宋_GB2312" w:hAnsi="宋体" w:eastAsia="仿宋_GB2312" w:cs="Arial"/>
          <w:kern w:val="0"/>
          <w:sz w:val="24"/>
        </w:rPr>
        <w:t>2018</w:t>
      </w:r>
      <w:r>
        <w:rPr>
          <w:rFonts w:hint="eastAsia" w:ascii="仿宋_GB2312" w:hAnsi="宋体" w:eastAsia="仿宋_GB2312" w:cs="Arial"/>
          <w:kern w:val="0"/>
          <w:sz w:val="24"/>
        </w:rPr>
        <w:t>年硕士研究生新生学费标准及奖助学金政策（见附件</w:t>
      </w:r>
      <w:r>
        <w:rPr>
          <w:rFonts w:ascii="仿宋_GB2312" w:hAnsi="宋体" w:eastAsia="仿宋_GB2312" w:cs="Arial"/>
          <w:kern w:val="0"/>
          <w:sz w:val="24"/>
        </w:rPr>
        <w:t>4</w:t>
      </w:r>
      <w:r>
        <w:rPr>
          <w:rFonts w:hint="eastAsia" w:ascii="仿宋_GB2312" w:hAnsi="宋体" w:eastAsia="仿宋_GB2312" w:cs="Arial"/>
          <w:kern w:val="0"/>
          <w:sz w:val="24"/>
        </w:rPr>
        <w:t>）。</w:t>
      </w:r>
    </w:p>
    <w:p>
      <w:pPr>
        <w:tabs>
          <w:tab w:val="left" w:pos="4956"/>
        </w:tabs>
        <w:spacing w:line="360" w:lineRule="exact"/>
        <w:ind w:right="-118" w:rightChars="-56" w:firstLine="562" w:firstLineChars="200"/>
        <w:rPr>
          <w:rFonts w:ascii="仿宋_GB2312" w:hAnsi="宋体" w:eastAsia="仿宋_GB2312"/>
          <w:b/>
          <w:color w:val="0000FF"/>
          <w:sz w:val="28"/>
          <w:szCs w:val="28"/>
        </w:rPr>
      </w:pPr>
    </w:p>
    <w:p>
      <w:pPr>
        <w:tabs>
          <w:tab w:val="left" w:pos="4956"/>
        </w:tabs>
        <w:spacing w:line="360" w:lineRule="exact"/>
        <w:ind w:right="-118" w:rightChars="-56"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八、录取工作</w:t>
      </w:r>
    </w:p>
    <w:p>
      <w:pPr>
        <w:spacing w:line="500" w:lineRule="exact"/>
        <w:ind w:right="-118" w:rightChars="-56" w:firstLine="482" w:firstLineChars="200"/>
        <w:rPr>
          <w:rFonts w:ascii="仿宋_GB2312" w:eastAsia="仿宋_GB2312"/>
          <w:b/>
          <w:sz w:val="24"/>
        </w:rPr>
      </w:pPr>
      <w:r>
        <w:rPr>
          <w:rFonts w:hint="eastAsia" w:ascii="仿宋_GB2312" w:hAnsi="宋体" w:eastAsia="仿宋_GB2312"/>
          <w:b/>
          <w:sz w:val="24"/>
        </w:rPr>
        <w:t>（一）函调政审</w:t>
      </w:r>
    </w:p>
    <w:p>
      <w:pPr>
        <w:spacing w:line="500" w:lineRule="exact"/>
        <w:ind w:right="-118" w:rightChars="-56" w:firstLine="480" w:firstLineChars="200"/>
        <w:rPr>
          <w:rFonts w:ascii="仿宋_GB2312" w:eastAsia="仿宋_GB2312"/>
          <w:sz w:val="24"/>
        </w:rPr>
      </w:pPr>
      <w:r>
        <w:rPr>
          <w:rFonts w:hint="eastAsia" w:ascii="仿宋_GB2312" w:hAnsi="宋体" w:eastAsia="仿宋_GB2312"/>
          <w:sz w:val="24"/>
        </w:rPr>
        <w:t>对所有拟录取考生，二级培养单位应尽快向其所在单位函调考生本人现实表现等材料，并据此于</w:t>
      </w:r>
      <w:r>
        <w:rPr>
          <w:rFonts w:ascii="仿宋_GB2312" w:eastAsia="仿宋_GB2312"/>
          <w:sz w:val="24"/>
        </w:rPr>
        <w:t>4</w:t>
      </w:r>
      <w:r>
        <w:rPr>
          <w:rFonts w:hint="eastAsia" w:ascii="仿宋_GB2312" w:hAnsi="宋体" w:eastAsia="仿宋_GB2312"/>
          <w:sz w:val="24"/>
        </w:rPr>
        <w:t>月底前完成审查考生思想政治素质和道德品质情况。</w:t>
      </w:r>
    </w:p>
    <w:p>
      <w:pPr>
        <w:spacing w:line="500" w:lineRule="exact"/>
        <w:ind w:right="-118" w:rightChars="-56" w:firstLine="482" w:firstLineChars="200"/>
        <w:rPr>
          <w:rFonts w:ascii="仿宋_GB2312" w:eastAsia="仿宋_GB2312"/>
          <w:b/>
          <w:sz w:val="24"/>
        </w:rPr>
      </w:pPr>
      <w:r>
        <w:rPr>
          <w:rFonts w:hint="eastAsia" w:ascii="仿宋_GB2312" w:hAnsi="宋体" w:eastAsia="仿宋_GB2312"/>
          <w:b/>
          <w:sz w:val="24"/>
        </w:rPr>
        <w:t>（二）网上操作拟录取并上报</w:t>
      </w:r>
    </w:p>
    <w:p>
      <w:pPr>
        <w:spacing w:line="500" w:lineRule="exact"/>
        <w:ind w:right="-118" w:rightChars="-56" w:firstLine="434" w:firstLineChars="181"/>
        <w:rPr>
          <w:rFonts w:ascii="仿宋_GB2312" w:hAnsi="宋体" w:eastAsia="仿宋_GB2312"/>
          <w:sz w:val="24"/>
        </w:rPr>
      </w:pPr>
      <w:r>
        <w:rPr>
          <w:rFonts w:hint="eastAsia" w:ascii="仿宋_GB2312" w:hAnsi="宋体" w:eastAsia="仿宋_GB2312"/>
          <w:sz w:val="24"/>
        </w:rPr>
        <w:t>二级培养单位须通过</w:t>
      </w:r>
      <w:r>
        <w:rPr>
          <w:rFonts w:hint="eastAsia" w:ascii="仿宋_GB2312" w:eastAsia="仿宋_GB2312"/>
          <w:sz w:val="24"/>
        </w:rPr>
        <w:t>“</w:t>
      </w:r>
      <w:r>
        <w:rPr>
          <w:rFonts w:hint="eastAsia" w:ascii="仿宋_GB2312" w:hAnsi="宋体" w:eastAsia="仿宋_GB2312"/>
          <w:sz w:val="24"/>
        </w:rPr>
        <w:t>中南大学研究生招生管理信息系统</w:t>
      </w:r>
      <w:r>
        <w:rPr>
          <w:rFonts w:hint="eastAsia" w:ascii="仿宋_GB2312" w:eastAsia="仿宋_GB2312"/>
          <w:sz w:val="24"/>
        </w:rPr>
        <w:t>”</w:t>
      </w:r>
      <w:r>
        <w:rPr>
          <w:rFonts w:hint="eastAsia" w:ascii="仿宋_GB2312" w:hAnsi="宋体" w:eastAsia="仿宋_GB2312"/>
          <w:sz w:val="24"/>
        </w:rPr>
        <w:t>（简称</w:t>
      </w:r>
      <w:r>
        <w:rPr>
          <w:rFonts w:hint="eastAsia" w:ascii="仿宋_GB2312" w:eastAsia="仿宋_GB2312"/>
          <w:sz w:val="24"/>
        </w:rPr>
        <w:t>“</w:t>
      </w:r>
      <w:r>
        <w:rPr>
          <w:rFonts w:hint="eastAsia" w:ascii="仿宋_GB2312" w:hAnsi="宋体" w:eastAsia="仿宋_GB2312"/>
          <w:sz w:val="24"/>
        </w:rPr>
        <w:t>研招系统</w:t>
      </w:r>
      <w:r>
        <w:rPr>
          <w:rFonts w:hint="eastAsia" w:ascii="仿宋_GB2312" w:eastAsia="仿宋_GB2312"/>
          <w:sz w:val="24"/>
        </w:rPr>
        <w:t>”</w:t>
      </w:r>
      <w:r>
        <w:rPr>
          <w:rFonts w:hint="eastAsia" w:ascii="仿宋_GB2312" w:hAnsi="宋体" w:eastAsia="仿宋_GB2312"/>
          <w:sz w:val="24"/>
        </w:rPr>
        <w:t>，管理入口地址</w:t>
      </w:r>
      <w:r>
        <w:rPr>
          <w:rFonts w:ascii="仿宋_GB2312" w:eastAsia="仿宋_GB2312"/>
          <w:sz w:val="24"/>
        </w:rPr>
        <w:t>http://yjszsgl.csu.edu.cn/zsgl/</w:t>
      </w:r>
      <w:r>
        <w:rPr>
          <w:rFonts w:hint="eastAsia" w:ascii="仿宋_GB2312" w:hAnsi="宋体" w:eastAsia="仿宋_GB2312"/>
          <w:sz w:val="24"/>
        </w:rPr>
        <w:t>）录入复试和拟录取信息。任何未通过</w:t>
      </w:r>
      <w:r>
        <w:rPr>
          <w:rFonts w:hint="eastAsia" w:ascii="仿宋_GB2312" w:eastAsia="仿宋_GB2312"/>
          <w:sz w:val="24"/>
        </w:rPr>
        <w:t>“</w:t>
      </w:r>
      <w:r>
        <w:rPr>
          <w:rFonts w:hint="eastAsia" w:ascii="仿宋_GB2312" w:hAnsi="宋体" w:eastAsia="仿宋_GB2312"/>
          <w:sz w:val="24"/>
        </w:rPr>
        <w:t>研招系统</w:t>
      </w:r>
      <w:r>
        <w:rPr>
          <w:rFonts w:hint="eastAsia" w:ascii="仿宋_GB2312" w:eastAsia="仿宋_GB2312"/>
          <w:sz w:val="24"/>
        </w:rPr>
        <w:t>”</w:t>
      </w:r>
      <w:r>
        <w:rPr>
          <w:rFonts w:hint="eastAsia" w:ascii="仿宋_GB2312" w:hAnsi="宋体" w:eastAsia="仿宋_GB2312"/>
          <w:sz w:val="24"/>
        </w:rPr>
        <w:t>上报的拟录取考生，研招办不予认可。</w:t>
      </w:r>
    </w:p>
    <w:p>
      <w:pPr>
        <w:spacing w:line="500" w:lineRule="exact"/>
        <w:ind w:right="-118" w:rightChars="-56" w:firstLine="434" w:firstLineChars="181"/>
        <w:rPr>
          <w:rFonts w:ascii="仿宋_GB2312" w:eastAsia="仿宋_GB2312"/>
          <w:sz w:val="24"/>
        </w:rPr>
      </w:pPr>
      <w:r>
        <w:rPr>
          <w:rFonts w:hint="eastAsia" w:ascii="仿宋_GB2312" w:hAnsi="宋体" w:eastAsia="仿宋_GB2312"/>
          <w:sz w:val="24"/>
        </w:rPr>
        <w:t>所有复试和拟录取信息须通过“研招系统”提交，截止日期为</w:t>
      </w:r>
      <w:r>
        <w:rPr>
          <w:rFonts w:ascii="仿宋_GB2312" w:eastAsia="仿宋_GB2312"/>
          <w:b/>
          <w:color w:val="0000FF"/>
          <w:sz w:val="24"/>
        </w:rPr>
        <w:t>3</w:t>
      </w:r>
      <w:r>
        <w:rPr>
          <w:rFonts w:hint="eastAsia" w:ascii="仿宋_GB2312" w:hAnsi="宋体" w:eastAsia="仿宋_GB2312"/>
          <w:b/>
          <w:color w:val="0000FF"/>
          <w:sz w:val="24"/>
        </w:rPr>
        <w:t>月</w:t>
      </w:r>
      <w:r>
        <w:rPr>
          <w:rFonts w:ascii="仿宋_GB2312" w:hAnsi="宋体" w:eastAsia="仿宋_GB2312"/>
          <w:b/>
          <w:color w:val="0000FF"/>
          <w:sz w:val="24"/>
        </w:rPr>
        <w:t>30</w:t>
      </w:r>
      <w:r>
        <w:rPr>
          <w:rFonts w:hint="eastAsia" w:ascii="仿宋_GB2312" w:hAnsi="宋体" w:eastAsia="仿宋_GB2312"/>
          <w:b/>
          <w:color w:val="0000FF"/>
          <w:sz w:val="24"/>
        </w:rPr>
        <w:t>日（星期五</w:t>
      </w:r>
      <w:r>
        <w:rPr>
          <w:rFonts w:hint="eastAsia" w:ascii="仿宋_GB2312" w:hAnsi="宋体" w:eastAsia="仿宋_GB2312"/>
          <w:sz w:val="24"/>
        </w:rPr>
        <w:t>）。</w:t>
      </w:r>
    </w:p>
    <w:p>
      <w:pPr>
        <w:spacing w:line="500" w:lineRule="exact"/>
        <w:ind w:right="-118" w:rightChars="-56" w:firstLine="436" w:firstLineChars="181"/>
        <w:rPr>
          <w:rFonts w:ascii="仿宋_GB2312" w:eastAsia="仿宋_GB2312"/>
          <w:b/>
          <w:sz w:val="24"/>
        </w:rPr>
      </w:pPr>
      <w:r>
        <w:rPr>
          <w:rFonts w:hint="eastAsia" w:ascii="仿宋_GB2312" w:hAnsi="宋体" w:eastAsia="仿宋_GB2312"/>
          <w:b/>
          <w:sz w:val="24"/>
        </w:rPr>
        <w:t>（三）上报材料</w:t>
      </w:r>
    </w:p>
    <w:p>
      <w:pPr>
        <w:spacing w:line="500" w:lineRule="exact"/>
        <w:ind w:right="-118" w:rightChars="-56" w:firstLine="405" w:firstLineChars="169"/>
        <w:rPr>
          <w:rFonts w:ascii="仿宋_GB2312" w:eastAsia="仿宋_GB2312"/>
          <w:sz w:val="24"/>
        </w:rPr>
      </w:pPr>
      <w:r>
        <w:rPr>
          <w:rFonts w:hint="eastAsia" w:ascii="仿宋_GB2312" w:hAnsi="宋体" w:eastAsia="仿宋_GB2312"/>
          <w:sz w:val="24"/>
        </w:rPr>
        <w:t>以下材料请各二级培养单位于</w:t>
      </w:r>
      <w:r>
        <w:rPr>
          <w:rFonts w:ascii="仿宋_GB2312" w:hAnsi="宋体" w:eastAsia="仿宋_GB2312"/>
          <w:b/>
          <w:sz w:val="24"/>
        </w:rPr>
        <w:t>3</w:t>
      </w:r>
      <w:r>
        <w:rPr>
          <w:rFonts w:hint="eastAsia" w:ascii="仿宋_GB2312" w:hAnsi="宋体" w:eastAsia="仿宋_GB2312"/>
          <w:b/>
          <w:sz w:val="24"/>
        </w:rPr>
        <w:t>月</w:t>
      </w:r>
      <w:r>
        <w:rPr>
          <w:rFonts w:ascii="仿宋_GB2312" w:hAnsi="宋体" w:eastAsia="仿宋_GB2312"/>
          <w:b/>
          <w:sz w:val="24"/>
        </w:rPr>
        <w:t>30</w:t>
      </w:r>
      <w:r>
        <w:rPr>
          <w:rFonts w:hint="eastAsia" w:ascii="仿宋_GB2312" w:hAnsi="宋体" w:eastAsia="仿宋_GB2312"/>
          <w:b/>
          <w:sz w:val="24"/>
        </w:rPr>
        <w:t>日之前</w:t>
      </w:r>
      <w:r>
        <w:rPr>
          <w:rFonts w:hint="eastAsia" w:ascii="仿宋_GB2312" w:hAnsi="宋体" w:eastAsia="仿宋_GB2312"/>
          <w:sz w:val="24"/>
        </w:rPr>
        <w:t>上报校研招办（三办公楼</w:t>
      </w:r>
      <w:r>
        <w:rPr>
          <w:rFonts w:ascii="仿宋_GB2312" w:eastAsia="仿宋_GB2312"/>
          <w:sz w:val="24"/>
        </w:rPr>
        <w:t>304</w:t>
      </w:r>
      <w:r>
        <w:rPr>
          <w:rFonts w:hint="eastAsia" w:ascii="仿宋_GB2312" w:hAnsi="宋体" w:eastAsia="仿宋_GB2312"/>
          <w:sz w:val="24"/>
        </w:rPr>
        <w:t>室，电话：</w:t>
      </w:r>
      <w:r>
        <w:rPr>
          <w:rFonts w:ascii="仿宋_GB2312" w:eastAsia="仿宋_GB2312"/>
          <w:sz w:val="24"/>
        </w:rPr>
        <w:t>88836820</w:t>
      </w:r>
      <w:r>
        <w:rPr>
          <w:rFonts w:hint="eastAsia" w:ascii="仿宋_GB2312" w:hAnsi="宋体" w:eastAsia="仿宋_GB2312"/>
          <w:sz w:val="24"/>
        </w:rPr>
        <w:t>）：</w:t>
      </w:r>
    </w:p>
    <w:p>
      <w:pPr>
        <w:spacing w:line="500" w:lineRule="exact"/>
        <w:ind w:right="-118" w:rightChars="-56" w:firstLine="405" w:firstLineChars="169"/>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w:t>
      </w:r>
      <w:r>
        <w:rPr>
          <w:rFonts w:ascii="仿宋_GB2312" w:eastAsia="仿宋_GB2312"/>
          <w:sz w:val="24"/>
        </w:rPr>
        <w:t>2018</w:t>
      </w:r>
      <w:r>
        <w:rPr>
          <w:rFonts w:hint="eastAsia" w:ascii="仿宋_GB2312" w:hAnsi="宋体" w:eastAsia="仿宋_GB2312"/>
          <w:sz w:val="24"/>
        </w:rPr>
        <w:t>年攻读硕士学位研究生入学考试复试考生拟录取名册（见附件表一、表二）；</w:t>
      </w:r>
    </w:p>
    <w:p>
      <w:pPr>
        <w:spacing w:line="500" w:lineRule="exact"/>
        <w:ind w:right="-118" w:rightChars="-56" w:firstLine="405" w:firstLineChars="169"/>
        <w:rPr>
          <w:rFonts w:ascii="仿宋_GB2312" w:eastAsia="仿宋_GB2312"/>
          <w:sz w:val="24"/>
        </w:rPr>
      </w:pPr>
      <w:r>
        <w:rPr>
          <w:rFonts w:ascii="仿宋_GB2312" w:eastAsia="仿宋_GB2312"/>
          <w:sz w:val="24"/>
        </w:rPr>
        <w:t>2</w:t>
      </w:r>
      <w:r>
        <w:rPr>
          <w:rFonts w:hint="eastAsia" w:ascii="仿宋_GB2312" w:eastAsia="仿宋_GB2312"/>
          <w:sz w:val="24"/>
        </w:rPr>
        <w:t>．</w:t>
      </w:r>
      <w:r>
        <w:rPr>
          <w:rFonts w:ascii="仿宋_GB2312" w:eastAsia="仿宋_GB2312"/>
          <w:sz w:val="24"/>
        </w:rPr>
        <w:t>2018</w:t>
      </w:r>
      <w:r>
        <w:rPr>
          <w:rFonts w:hint="eastAsia" w:ascii="仿宋_GB2312" w:hAnsi="宋体" w:eastAsia="仿宋_GB2312"/>
          <w:sz w:val="24"/>
        </w:rPr>
        <w:t>年攻读硕士学位研究生入学考试复试考生资格复查名册涉及考生认证报告和相关证明（表三，部分二级培养单位有）；</w:t>
      </w:r>
    </w:p>
    <w:p>
      <w:pPr>
        <w:spacing w:line="500" w:lineRule="exact"/>
        <w:ind w:right="-118" w:rightChars="-56" w:firstLine="405" w:firstLineChars="169"/>
        <w:rPr>
          <w:rFonts w:ascii="仿宋_GB2312" w:eastAsia="仿宋_GB2312"/>
          <w:sz w:val="24"/>
        </w:rPr>
      </w:pPr>
      <w:r>
        <w:rPr>
          <w:rFonts w:ascii="仿宋_GB2312" w:eastAsia="仿宋_GB2312"/>
          <w:sz w:val="24"/>
        </w:rPr>
        <w:t>3</w:t>
      </w:r>
      <w:r>
        <w:rPr>
          <w:rFonts w:hint="eastAsia" w:ascii="仿宋_GB2312" w:eastAsia="仿宋_GB2312"/>
          <w:sz w:val="24"/>
        </w:rPr>
        <w:t>．</w:t>
      </w:r>
      <w:r>
        <w:rPr>
          <w:rFonts w:ascii="仿宋_GB2312" w:eastAsia="仿宋_GB2312"/>
          <w:sz w:val="24"/>
        </w:rPr>
        <w:t>2018</w:t>
      </w:r>
      <w:r>
        <w:rPr>
          <w:rFonts w:hint="eastAsia" w:ascii="仿宋_GB2312" w:hAnsi="宋体" w:eastAsia="仿宋_GB2312"/>
          <w:sz w:val="24"/>
        </w:rPr>
        <w:t>年硕士研究生复试结果汇总表（见附件表四）；</w:t>
      </w:r>
    </w:p>
    <w:p>
      <w:pPr>
        <w:spacing w:line="500" w:lineRule="exact"/>
        <w:ind w:right="-118" w:rightChars="-56" w:firstLine="405" w:firstLineChars="169"/>
        <w:rPr>
          <w:rFonts w:ascii="仿宋_GB2312" w:eastAsia="仿宋_GB2312"/>
          <w:sz w:val="24"/>
        </w:rPr>
      </w:pPr>
      <w:r>
        <w:rPr>
          <w:rFonts w:ascii="仿宋_GB2312" w:eastAsia="仿宋_GB2312"/>
          <w:sz w:val="24"/>
        </w:rPr>
        <w:t>4</w:t>
      </w:r>
      <w:r>
        <w:rPr>
          <w:rFonts w:hint="eastAsia" w:ascii="仿宋_GB2312" w:eastAsia="仿宋_GB2312"/>
          <w:sz w:val="24"/>
        </w:rPr>
        <w:t>．</w:t>
      </w:r>
      <w:r>
        <w:rPr>
          <w:rFonts w:hint="eastAsia" w:ascii="仿宋_GB2312" w:hAnsi="宋体" w:eastAsia="仿宋_GB2312"/>
          <w:sz w:val="24"/>
        </w:rPr>
        <w:t>通过“研招系统”打印拟录取名单并加盖公章；</w:t>
      </w:r>
    </w:p>
    <w:p>
      <w:pPr>
        <w:spacing w:line="500" w:lineRule="exact"/>
        <w:ind w:right="-118" w:rightChars="-56" w:firstLine="405" w:firstLineChars="169"/>
        <w:rPr>
          <w:rFonts w:ascii="仿宋_GB2312" w:eastAsia="仿宋_GB2312"/>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sz w:val="24"/>
        </w:rPr>
        <w:t>所有考生的复试情况表（复印件）；</w:t>
      </w:r>
    </w:p>
    <w:p>
      <w:pPr>
        <w:spacing w:line="500" w:lineRule="exact"/>
        <w:ind w:right="-118" w:rightChars="-56" w:firstLine="405" w:firstLineChars="169"/>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．定向就业合同（单考、强军，以及其他确定为定向就业考生）（考生自行交研招办）。</w:t>
      </w:r>
    </w:p>
    <w:p>
      <w:pPr>
        <w:spacing w:line="500" w:lineRule="exact"/>
        <w:ind w:right="-118" w:rightChars="-56" w:firstLine="405" w:firstLineChars="169"/>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．定向协议书（骨干计划考生）（考生自行交研招办）</w:t>
      </w:r>
    </w:p>
    <w:p>
      <w:pPr>
        <w:spacing w:line="500" w:lineRule="exact"/>
        <w:ind w:right="-118" w:rightChars="-56" w:firstLine="405" w:firstLineChars="169"/>
        <w:rPr>
          <w:rFonts w:ascii="仿宋_GB2312" w:hAnsi="宋体" w:eastAsia="仿宋_GB2312"/>
          <w:color w:val="FF0000"/>
          <w:sz w:val="24"/>
        </w:rPr>
      </w:pPr>
      <w:r>
        <w:rPr>
          <w:rFonts w:ascii="仿宋_GB2312" w:hAnsi="宋体" w:eastAsia="仿宋_GB2312"/>
          <w:color w:val="FF0000"/>
          <w:sz w:val="24"/>
        </w:rPr>
        <w:t>8</w:t>
      </w:r>
      <w:r>
        <w:rPr>
          <w:rFonts w:hint="eastAsia" w:ascii="仿宋_GB2312" w:hAnsi="宋体" w:eastAsia="仿宋_GB2312"/>
          <w:color w:val="FF0000"/>
          <w:sz w:val="24"/>
        </w:rPr>
        <w:t>．</w:t>
      </w:r>
      <w:r>
        <w:rPr>
          <w:rFonts w:hint="eastAsia" w:ascii="仿宋_GB2312" w:hAnsi="宋体" w:eastAsia="仿宋_GB2312"/>
          <w:color w:val="FF0000"/>
          <w:kern w:val="0"/>
          <w:sz w:val="24"/>
        </w:rPr>
        <w:t>复试过程录音录像资料于</w:t>
      </w:r>
      <w:r>
        <w:rPr>
          <w:rFonts w:ascii="仿宋_GB2312" w:hAnsi="宋体" w:eastAsia="仿宋_GB2312"/>
          <w:color w:val="FF0000"/>
          <w:kern w:val="0"/>
          <w:sz w:val="24"/>
        </w:rPr>
        <w:t>5</w:t>
      </w:r>
      <w:r>
        <w:rPr>
          <w:rFonts w:hint="eastAsia" w:ascii="仿宋_GB2312" w:hAnsi="宋体" w:eastAsia="仿宋_GB2312"/>
          <w:color w:val="FF0000"/>
          <w:kern w:val="0"/>
          <w:sz w:val="24"/>
        </w:rPr>
        <w:t>月</w:t>
      </w:r>
      <w:r>
        <w:rPr>
          <w:rFonts w:ascii="仿宋_GB2312" w:hAnsi="宋体" w:eastAsia="仿宋_GB2312"/>
          <w:color w:val="FF0000"/>
          <w:kern w:val="0"/>
          <w:sz w:val="24"/>
        </w:rPr>
        <w:t>18</w:t>
      </w:r>
      <w:r>
        <w:rPr>
          <w:rFonts w:hint="eastAsia" w:ascii="仿宋_GB2312" w:hAnsi="宋体" w:eastAsia="仿宋_GB2312"/>
          <w:color w:val="FF0000"/>
          <w:kern w:val="0"/>
          <w:sz w:val="24"/>
        </w:rPr>
        <w:t>日前交研招办。</w:t>
      </w:r>
    </w:p>
    <w:p>
      <w:pPr>
        <w:spacing w:line="500" w:lineRule="exact"/>
        <w:ind w:right="-118" w:rightChars="-56" w:firstLine="405" w:firstLineChars="169"/>
        <w:rPr>
          <w:rFonts w:ascii="仿宋_GB2312" w:eastAsia="仿宋_GB2312"/>
          <w:sz w:val="24"/>
        </w:rPr>
      </w:pPr>
      <w:r>
        <w:rPr>
          <w:rFonts w:hint="eastAsia" w:ascii="仿宋_GB2312" w:hAnsi="宋体" w:eastAsia="仿宋_GB2312"/>
          <w:sz w:val="24"/>
        </w:rPr>
        <w:t>（四）二级培养单位自留材料</w:t>
      </w:r>
    </w:p>
    <w:p>
      <w:pPr>
        <w:spacing w:line="500" w:lineRule="exact"/>
        <w:ind w:right="-118" w:rightChars="-56" w:firstLine="405" w:firstLineChars="169"/>
        <w:rPr>
          <w:rFonts w:ascii="仿宋_GB2312" w:hAnsi="宋体" w:eastAsia="仿宋_GB2312"/>
          <w:sz w:val="24"/>
        </w:rPr>
      </w:pPr>
      <w:r>
        <w:rPr>
          <w:rFonts w:ascii="仿宋_GB2312" w:eastAsia="仿宋_GB2312"/>
          <w:sz w:val="24"/>
        </w:rPr>
        <w:t>1</w:t>
      </w:r>
      <w:r>
        <w:rPr>
          <w:rFonts w:hint="eastAsia" w:ascii="仿宋_GB2312" w:eastAsia="仿宋_GB2312"/>
          <w:sz w:val="24"/>
        </w:rPr>
        <w:t>．</w:t>
      </w:r>
      <w:r>
        <w:rPr>
          <w:rFonts w:hint="eastAsia" w:ascii="仿宋_GB2312" w:hAnsi="宋体" w:eastAsia="仿宋_GB2312"/>
          <w:b/>
          <w:sz w:val="24"/>
        </w:rPr>
        <w:t>以下材料原件留存</w:t>
      </w:r>
      <w:r>
        <w:rPr>
          <w:rFonts w:ascii="仿宋_GB2312" w:hAnsi="宋体" w:eastAsia="仿宋_GB2312"/>
          <w:b/>
          <w:sz w:val="24"/>
        </w:rPr>
        <w:t>3</w:t>
      </w:r>
      <w:r>
        <w:rPr>
          <w:rFonts w:hint="eastAsia" w:ascii="仿宋_GB2312" w:hAnsi="宋体" w:eastAsia="仿宋_GB2312"/>
          <w:b/>
          <w:sz w:val="24"/>
        </w:rPr>
        <w:t>年备查：</w:t>
      </w:r>
      <w:r>
        <w:rPr>
          <w:rFonts w:hint="eastAsia" w:ascii="仿宋_GB2312" w:hAnsi="宋体" w:eastAsia="仿宋_GB2312"/>
          <w:sz w:val="24"/>
        </w:rPr>
        <w:t>复试情况表、</w:t>
      </w:r>
      <w:r>
        <w:rPr>
          <w:rFonts w:hint="eastAsia" w:ascii="仿宋_GB2312" w:hAnsi="宋体" w:eastAsia="仿宋_GB2312"/>
          <w:bCs/>
          <w:sz w:val="24"/>
        </w:rPr>
        <w:t>专业笔试试卷和答卷、外语能力测试记录及评分、综合素质及能力测试记录及评分</w:t>
      </w:r>
      <w:r>
        <w:rPr>
          <w:rFonts w:hint="eastAsia" w:ascii="仿宋_GB2312" w:hAnsi="宋体" w:eastAsia="仿宋_GB2312"/>
          <w:sz w:val="24"/>
        </w:rPr>
        <w:t>、</w:t>
      </w:r>
      <w:r>
        <w:rPr>
          <w:rFonts w:hint="eastAsia" w:ascii="仿宋_GB2312" w:hAnsi="宋体" w:eastAsia="仿宋_GB2312"/>
          <w:bCs/>
          <w:sz w:val="24"/>
        </w:rPr>
        <w:t>同等学力考生加试试卷和答卷、政审材料以及考生资格审查时所提供的相关材料等。</w:t>
      </w:r>
    </w:p>
    <w:p>
      <w:pPr>
        <w:spacing w:line="500" w:lineRule="exact"/>
        <w:ind w:right="-118" w:rightChars="-56" w:firstLine="405" w:firstLineChars="169"/>
        <w:rPr>
          <w:rFonts w:ascii="仿宋_GB2312" w:hAnsi="宋体" w:eastAsia="仿宋_GB2312"/>
          <w:sz w:val="24"/>
        </w:rPr>
      </w:pPr>
      <w:r>
        <w:rPr>
          <w:rFonts w:ascii="仿宋_GB2312" w:eastAsia="仿宋_GB2312"/>
          <w:sz w:val="24"/>
        </w:rPr>
        <w:t>2</w:t>
      </w:r>
      <w:r>
        <w:rPr>
          <w:rFonts w:hint="eastAsia" w:ascii="仿宋_GB2312" w:eastAsia="仿宋_GB2312"/>
          <w:sz w:val="24"/>
        </w:rPr>
        <w:t>．</w:t>
      </w:r>
      <w:r>
        <w:rPr>
          <w:rFonts w:hint="eastAsia" w:ascii="仿宋_GB2312" w:hAnsi="宋体" w:eastAsia="仿宋_GB2312"/>
          <w:b/>
          <w:sz w:val="24"/>
        </w:rPr>
        <w:t>以下材料复印件留存</w:t>
      </w:r>
      <w:r>
        <w:rPr>
          <w:rFonts w:ascii="仿宋_GB2312" w:hAnsi="宋体" w:eastAsia="仿宋_GB2312"/>
          <w:b/>
          <w:sz w:val="24"/>
        </w:rPr>
        <w:t>3</w:t>
      </w:r>
      <w:r>
        <w:rPr>
          <w:rFonts w:hint="eastAsia" w:ascii="仿宋_GB2312" w:hAnsi="宋体" w:eastAsia="仿宋_GB2312"/>
          <w:b/>
          <w:sz w:val="24"/>
        </w:rPr>
        <w:t>年备查：</w:t>
      </w:r>
      <w:r>
        <w:rPr>
          <w:rFonts w:hint="eastAsia" w:ascii="仿宋_GB2312" w:hAnsi="宋体" w:eastAsia="仿宋_GB2312"/>
          <w:sz w:val="24"/>
        </w:rPr>
        <w:t>考生报考资格复查名册、拟录取名册、报考错误信息修改申请汇总表、复试结果汇总表、通过“研招系统”打印的拟录取名单。</w:t>
      </w:r>
    </w:p>
    <w:p>
      <w:pPr>
        <w:spacing w:line="500" w:lineRule="exact"/>
        <w:ind w:right="-118" w:rightChars="-56" w:firstLine="405" w:firstLineChars="169"/>
        <w:rPr>
          <w:rFonts w:ascii="仿宋_GB2312" w:eastAsia="仿宋_GB2312"/>
          <w:color w:val="FF0000"/>
          <w:sz w:val="24"/>
        </w:rPr>
      </w:pPr>
      <w:r>
        <w:rPr>
          <w:rFonts w:ascii="仿宋_GB2312" w:eastAsia="仿宋_GB2312"/>
          <w:bCs/>
          <w:sz w:val="24"/>
        </w:rPr>
        <w:t>3</w:t>
      </w:r>
      <w:r>
        <w:rPr>
          <w:rFonts w:hint="eastAsia" w:ascii="仿宋_GB2312" w:eastAsia="仿宋_GB2312"/>
          <w:bCs/>
          <w:sz w:val="24"/>
        </w:rPr>
        <w:t>．</w:t>
      </w:r>
      <w:r>
        <w:rPr>
          <w:rFonts w:hint="eastAsia" w:ascii="仿宋_GB2312" w:hAnsi="宋体" w:eastAsia="仿宋_GB2312"/>
          <w:b/>
          <w:sz w:val="24"/>
        </w:rPr>
        <w:t>以下材料留存</w:t>
      </w:r>
      <w:r>
        <w:rPr>
          <w:rFonts w:ascii="仿宋_GB2312" w:hAnsi="宋体" w:eastAsia="仿宋_GB2312"/>
          <w:b/>
          <w:sz w:val="24"/>
        </w:rPr>
        <w:t>3</w:t>
      </w:r>
      <w:r>
        <w:rPr>
          <w:rFonts w:hint="eastAsia" w:ascii="仿宋_GB2312" w:hAnsi="宋体" w:eastAsia="仿宋_GB2312"/>
          <w:b/>
          <w:sz w:val="24"/>
        </w:rPr>
        <w:t>年备查：</w:t>
      </w:r>
      <w:r>
        <w:rPr>
          <w:rFonts w:hint="eastAsia" w:ascii="仿宋_GB2312" w:hAnsi="宋体" w:eastAsia="仿宋_GB2312"/>
          <w:kern w:val="0"/>
          <w:sz w:val="24"/>
        </w:rPr>
        <w:t>复试过程录音录像资料。并由二级培养单位保存</w:t>
      </w:r>
      <w:r>
        <w:rPr>
          <w:rFonts w:ascii="仿宋_GB2312" w:hAnsi="宋体" w:eastAsia="仿宋_GB2312"/>
          <w:kern w:val="0"/>
          <w:sz w:val="24"/>
        </w:rPr>
        <w:t>3</w:t>
      </w:r>
      <w:r>
        <w:rPr>
          <w:rFonts w:hint="eastAsia" w:ascii="仿宋_GB2312" w:hAnsi="宋体" w:eastAsia="仿宋_GB2312"/>
          <w:kern w:val="0"/>
          <w:sz w:val="24"/>
        </w:rPr>
        <w:t>年。</w:t>
      </w:r>
      <w:r>
        <w:rPr>
          <w:rFonts w:hint="eastAsia" w:ascii="仿宋_GB2312" w:hAnsi="宋体" w:eastAsia="仿宋_GB2312"/>
          <w:color w:val="FF0000"/>
          <w:kern w:val="0"/>
          <w:sz w:val="24"/>
        </w:rPr>
        <w:t>录像资料于</w:t>
      </w:r>
      <w:r>
        <w:rPr>
          <w:rFonts w:ascii="仿宋_GB2312" w:hAnsi="宋体" w:eastAsia="仿宋_GB2312"/>
          <w:color w:val="FF0000"/>
          <w:kern w:val="0"/>
          <w:sz w:val="24"/>
        </w:rPr>
        <w:t>5</w:t>
      </w:r>
      <w:r>
        <w:rPr>
          <w:rFonts w:hint="eastAsia" w:ascii="仿宋_GB2312" w:hAnsi="宋体" w:eastAsia="仿宋_GB2312"/>
          <w:color w:val="FF0000"/>
          <w:kern w:val="0"/>
          <w:sz w:val="24"/>
        </w:rPr>
        <w:t>月</w:t>
      </w:r>
      <w:r>
        <w:rPr>
          <w:rFonts w:ascii="仿宋_GB2312" w:hAnsi="宋体" w:eastAsia="仿宋_GB2312"/>
          <w:color w:val="FF0000"/>
          <w:kern w:val="0"/>
          <w:sz w:val="24"/>
        </w:rPr>
        <w:t>18</w:t>
      </w:r>
      <w:r>
        <w:rPr>
          <w:rFonts w:hint="eastAsia" w:ascii="仿宋_GB2312" w:hAnsi="宋体" w:eastAsia="仿宋_GB2312"/>
          <w:color w:val="FF0000"/>
          <w:kern w:val="0"/>
          <w:sz w:val="24"/>
        </w:rPr>
        <w:t>日前交研招办审核。</w:t>
      </w:r>
    </w:p>
    <w:p>
      <w:pPr>
        <w:spacing w:line="500" w:lineRule="exact"/>
        <w:ind w:right="-118" w:rightChars="-56" w:firstLine="405" w:firstLineChars="169"/>
        <w:rPr>
          <w:rFonts w:ascii="仿宋_GB2312" w:hAnsi="宋体"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hAnsi="宋体" w:eastAsia="仿宋_GB2312"/>
          <w:bCs/>
          <w:sz w:val="24"/>
        </w:rPr>
        <w:t>录取为非定向就业考生的人事档案。</w:t>
      </w:r>
    </w:p>
    <w:p>
      <w:pPr>
        <w:spacing w:line="500" w:lineRule="exact"/>
        <w:ind w:right="-118" w:rightChars="-56" w:firstLine="405" w:firstLineChars="169"/>
        <w:rPr>
          <w:rFonts w:ascii="仿宋_GB2312" w:eastAsia="仿宋_GB2312"/>
          <w:bCs/>
          <w:sz w:val="24"/>
        </w:rPr>
      </w:pPr>
    </w:p>
    <w:p>
      <w:pPr>
        <w:tabs>
          <w:tab w:val="left" w:pos="4956"/>
        </w:tabs>
        <w:spacing w:line="500" w:lineRule="exact"/>
        <w:ind w:right="-118" w:rightChars="-56"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九、复试工作督查及复议</w:t>
      </w:r>
    </w:p>
    <w:p>
      <w:pPr>
        <w:spacing w:line="500" w:lineRule="exact"/>
        <w:ind w:right="-118" w:rightChars="-56" w:firstLine="480" w:firstLineChars="200"/>
        <w:rPr>
          <w:rFonts w:ascii="仿宋_GB2312" w:eastAsia="仿宋_GB2312"/>
          <w:sz w:val="24"/>
        </w:rPr>
      </w:pPr>
      <w:r>
        <w:rPr>
          <w:rFonts w:hint="eastAsia" w:ascii="仿宋_GB2312" w:hAnsi="宋体" w:eastAsia="仿宋_GB2312"/>
          <w:sz w:val="24"/>
        </w:rPr>
        <w:t>（一）实行责任制度和责任追究制度。学校研究生招生工作领导小组对复试过程和复试结果全面负责，加强对复试工作过程的监督，严肃处理违纪违规事件。</w:t>
      </w:r>
    </w:p>
    <w:p>
      <w:pPr>
        <w:spacing w:line="500" w:lineRule="exact"/>
        <w:ind w:right="-118" w:rightChars="-56" w:firstLine="480" w:firstLineChars="200"/>
        <w:rPr>
          <w:rFonts w:ascii="仿宋_GB2312" w:eastAsia="仿宋_GB2312"/>
          <w:sz w:val="24"/>
        </w:rPr>
      </w:pPr>
      <w:r>
        <w:rPr>
          <w:rFonts w:hint="eastAsia" w:ascii="仿宋_GB2312" w:hAnsi="宋体" w:eastAsia="仿宋_GB2312"/>
          <w:sz w:val="24"/>
        </w:rPr>
        <w:t>（二）实行网上监督制度。二级培养单位应按照公布的复试方案的规定，在“研招系统”事先设置好分专业招生计划、初试复试成绩各自权重、录取排名规则。考生的各项复试成绩须如实录入“研招系统”。系统将自动计算总成绩并排名。研招办可以通过系统监控二级培养单位是否按照事先设置的排名规则进行拟录取。若发现未按排名规则进行拟录取，研招办将要求二级培养单位说明理由；理由不充分的，研招办有权撤销该拟录取考生，由此引发的不良后果由二级培养单位承担。</w:t>
      </w:r>
    </w:p>
    <w:p>
      <w:pPr>
        <w:spacing w:line="500" w:lineRule="exact"/>
        <w:ind w:right="-118" w:rightChars="-56" w:firstLine="480" w:firstLineChars="200"/>
        <w:rPr>
          <w:rFonts w:ascii="仿宋_GB2312" w:hAnsi="宋体" w:eastAsia="仿宋_GB2312"/>
          <w:sz w:val="24"/>
        </w:rPr>
      </w:pPr>
      <w:r>
        <w:rPr>
          <w:rFonts w:hint="eastAsia" w:ascii="仿宋_GB2312" w:hAnsi="宋体" w:eastAsia="仿宋_GB2312"/>
          <w:sz w:val="24"/>
        </w:rPr>
        <w:t>（三）研究生院招生办公室根据情况对各二级培养单位复试工作进行现场监督检查。</w:t>
      </w:r>
    </w:p>
    <w:p>
      <w:pPr>
        <w:spacing w:line="500" w:lineRule="exact"/>
        <w:ind w:right="-118" w:rightChars="-56" w:firstLine="480" w:firstLineChars="200"/>
        <w:rPr>
          <w:rFonts w:ascii="仿宋_GB2312" w:hAnsi="宋体" w:eastAsia="仿宋_GB2312"/>
          <w:sz w:val="24"/>
        </w:rPr>
      </w:pPr>
      <w:r>
        <w:rPr>
          <w:rFonts w:hint="eastAsia" w:ascii="仿宋_GB2312" w:hAnsi="宋体" w:eastAsia="仿宋_GB2312"/>
          <w:sz w:val="24"/>
        </w:rPr>
        <w:t>（四）实行复议制度，保证投诉、申诉和监督渠道畅通。</w:t>
      </w:r>
    </w:p>
    <w:p>
      <w:pPr>
        <w:spacing w:line="500" w:lineRule="exact"/>
        <w:ind w:right="-118" w:rightChars="-56" w:firstLine="480" w:firstLineChars="200"/>
        <w:rPr>
          <w:rFonts w:ascii="仿宋_GB2312" w:eastAsia="仿宋_GB2312"/>
          <w:sz w:val="24"/>
        </w:rPr>
      </w:pPr>
      <w:r>
        <w:rPr>
          <w:rFonts w:hint="eastAsia" w:ascii="仿宋_GB2312" w:hAnsi="宋体" w:eastAsia="仿宋_GB2312"/>
          <w:sz w:val="24"/>
        </w:rPr>
        <w:t>在复试过程中，各二级培养单位应加强领导，严格执行硕士研究生招生录取的政策，坚持原则、秉公办事，做到公平、公正、公开。对违反纪律者，将追究责任。务必请各二级培养单位加强与研招办的联系，互通信息，紧密配合，共同圆满完成复试任务。</w:t>
      </w:r>
    </w:p>
    <w:p>
      <w:pPr>
        <w:spacing w:line="500" w:lineRule="exact"/>
        <w:ind w:right="-118" w:rightChars="-56" w:firstLine="480" w:firstLineChars="200"/>
        <w:rPr>
          <w:rFonts w:ascii="仿宋_GB2312" w:hAnsi="宋体" w:eastAsia="仿宋_GB2312"/>
          <w:sz w:val="24"/>
        </w:rPr>
      </w:pPr>
      <w:r>
        <w:rPr>
          <w:rFonts w:hint="eastAsia" w:ascii="仿宋_GB2312" w:hAnsi="宋体" w:eastAsia="仿宋_GB2312"/>
          <w:sz w:val="24"/>
        </w:rPr>
        <w:t>考生对复试结果有异议，可以书面形式先行向所在二级培养单位提出，二级培养单位应及时调查、认真处理并回复考生。</w:t>
      </w:r>
      <w:bookmarkStart w:id="1" w:name="OLE_LINK8"/>
      <w:r>
        <w:rPr>
          <w:rFonts w:hint="eastAsia" w:ascii="仿宋_GB2312" w:hAnsi="宋体" w:eastAsia="仿宋_GB2312"/>
          <w:sz w:val="24"/>
        </w:rPr>
        <w:t>考生如对二级培养单位的处理不服，可向学校研招办提出申诉。</w:t>
      </w:r>
      <w:bookmarkEnd w:id="1"/>
    </w:p>
    <w:p>
      <w:pPr>
        <w:spacing w:line="500" w:lineRule="exact"/>
        <w:ind w:right="-118" w:rightChars="-56" w:firstLine="480" w:firstLineChars="200"/>
        <w:rPr>
          <w:rFonts w:ascii="仿宋_GB2312" w:hAnsi="宋体" w:eastAsia="仿宋_GB2312"/>
          <w:sz w:val="24"/>
        </w:rPr>
      </w:pPr>
      <w:r>
        <w:rPr>
          <w:rFonts w:hint="eastAsia" w:ascii="仿宋_GB2312" w:hAnsi="宋体" w:eastAsia="仿宋_GB2312"/>
          <w:sz w:val="24"/>
        </w:rPr>
        <w:t>举报监督电话：学校纪委</w:t>
      </w:r>
      <w:r>
        <w:rPr>
          <w:rFonts w:ascii="仿宋_GB2312" w:eastAsia="仿宋_GB2312"/>
          <w:sz w:val="24"/>
        </w:rPr>
        <w:t>0731-88879252</w:t>
      </w:r>
      <w:r>
        <w:rPr>
          <w:rFonts w:hint="eastAsia" w:ascii="仿宋_GB2312" w:hAnsi="宋体" w:eastAsia="仿宋_GB2312"/>
          <w:sz w:val="24"/>
        </w:rPr>
        <w:t>；研招办</w:t>
      </w:r>
      <w:r>
        <w:rPr>
          <w:rFonts w:ascii="仿宋_GB2312" w:hAnsi="宋体" w:eastAsia="仿宋_GB2312"/>
          <w:sz w:val="24"/>
        </w:rPr>
        <w:t>0731-88836</w:t>
      </w:r>
      <w:r>
        <w:rPr>
          <w:rFonts w:hint="eastAsia" w:ascii="仿宋_GB2312" w:hAnsi="宋体" w:eastAsia="仿宋_GB2312"/>
          <w:sz w:val="24"/>
          <w:lang w:val="en-US" w:eastAsia="zh-CN"/>
        </w:rPr>
        <w:t>820</w:t>
      </w:r>
      <w:r>
        <w:rPr>
          <w:rFonts w:hint="eastAsia" w:ascii="仿宋_GB2312" w:hAnsi="宋体" w:eastAsia="仿宋_GB2312"/>
          <w:sz w:val="24"/>
        </w:rPr>
        <w:t>。</w:t>
      </w:r>
    </w:p>
    <w:p>
      <w:pPr>
        <w:spacing w:line="500" w:lineRule="exact"/>
        <w:ind w:right="-118" w:rightChars="-56" w:firstLine="480" w:firstLineChars="200"/>
        <w:rPr>
          <w:rFonts w:ascii="仿宋_GB2312" w:hAnsi="宋体" w:eastAsia="仿宋_GB2312"/>
          <w:sz w:val="24"/>
        </w:rPr>
      </w:pPr>
    </w:p>
    <w:p>
      <w:pPr>
        <w:tabs>
          <w:tab w:val="left" w:pos="4956"/>
        </w:tabs>
        <w:spacing w:line="500" w:lineRule="exact"/>
        <w:ind w:right="-118" w:rightChars="-56" w:firstLine="562" w:firstLineChars="200"/>
        <w:rPr>
          <w:rFonts w:ascii="仿宋_GB2312" w:hAnsi="宋体" w:eastAsia="仿宋_GB2312"/>
          <w:b/>
          <w:color w:val="0000FF"/>
          <w:sz w:val="28"/>
          <w:szCs w:val="28"/>
        </w:rPr>
      </w:pPr>
      <w:r>
        <w:rPr>
          <w:rFonts w:hint="eastAsia" w:ascii="仿宋_GB2312" w:hAnsi="宋体" w:eastAsia="仿宋_GB2312"/>
          <w:b/>
          <w:color w:val="0000FF"/>
          <w:sz w:val="28"/>
          <w:szCs w:val="28"/>
        </w:rPr>
        <w:t>十、下发材料清单</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中南大学</w:t>
      </w:r>
      <w:r>
        <w:rPr>
          <w:rFonts w:ascii="仿宋_GB2312" w:eastAsia="仿宋_GB2312"/>
          <w:sz w:val="24"/>
        </w:rPr>
        <w:t>2018</w:t>
      </w:r>
      <w:r>
        <w:rPr>
          <w:rFonts w:hint="eastAsia" w:ascii="仿宋_GB2312" w:hAnsi="宋体" w:eastAsia="仿宋_GB2312"/>
          <w:sz w:val="24"/>
        </w:rPr>
        <w:t>年硕士研究生招生复试基本分数线；</w:t>
      </w:r>
    </w:p>
    <w:p>
      <w:pPr>
        <w:spacing w:line="500" w:lineRule="exact"/>
        <w:ind w:right="-118" w:rightChars="-56" w:firstLine="480" w:firstLineChars="200"/>
        <w:rPr>
          <w:rFonts w:ascii="仿宋_GB2312" w:eastAsia="仿宋_GB2312"/>
          <w:b/>
          <w:bCs/>
          <w:sz w:val="24"/>
        </w:rPr>
      </w:pPr>
      <w:r>
        <w:rPr>
          <w:rFonts w:ascii="仿宋_GB2312" w:eastAsia="仿宋_GB2312"/>
          <w:sz w:val="24"/>
        </w:rPr>
        <w:t>2.2018</w:t>
      </w:r>
      <w:r>
        <w:rPr>
          <w:rFonts w:hint="eastAsia" w:ascii="仿宋_GB2312" w:hAnsi="宋体" w:eastAsia="仿宋_GB2312"/>
          <w:sz w:val="24"/>
        </w:rPr>
        <w:t>年攻读硕士学位研究生入学考试复试全日制考生名册（表一）【复试结束后，二级培养单位上报原件，自留复印件</w:t>
      </w:r>
      <w:r>
        <w:rPr>
          <w:rFonts w:ascii="仿宋_GB2312" w:hAnsi="宋体" w:eastAsia="仿宋_GB2312"/>
          <w:sz w:val="24"/>
        </w:rPr>
        <w:t>3</w:t>
      </w:r>
      <w:r>
        <w:rPr>
          <w:rFonts w:hint="eastAsia" w:ascii="仿宋_GB2312" w:hAnsi="宋体" w:eastAsia="仿宋_GB2312"/>
          <w:sz w:val="24"/>
        </w:rPr>
        <w:t>年备查】；</w:t>
      </w:r>
    </w:p>
    <w:p>
      <w:pPr>
        <w:spacing w:line="500" w:lineRule="exact"/>
        <w:ind w:right="-118" w:rightChars="-56" w:firstLine="480" w:firstLineChars="200"/>
        <w:rPr>
          <w:rFonts w:ascii="仿宋_GB2312" w:eastAsia="仿宋_GB2312"/>
          <w:sz w:val="24"/>
        </w:rPr>
      </w:pPr>
      <w:r>
        <w:rPr>
          <w:rFonts w:ascii="仿宋_GB2312" w:eastAsia="仿宋_GB2312"/>
          <w:sz w:val="24"/>
        </w:rPr>
        <w:t>3.2018</w:t>
      </w:r>
      <w:r>
        <w:rPr>
          <w:rFonts w:hint="eastAsia" w:ascii="仿宋_GB2312" w:hAnsi="宋体" w:eastAsia="仿宋_GB2312"/>
          <w:sz w:val="24"/>
        </w:rPr>
        <w:t>年攻读硕士学位研究生入学考试复试考生名册（表二</w:t>
      </w:r>
      <w:r>
        <w:rPr>
          <w:rFonts w:ascii="仿宋_GB2312" w:eastAsia="仿宋_GB2312"/>
          <w:sz w:val="24"/>
        </w:rPr>
        <w:t xml:space="preserve"> </w:t>
      </w:r>
      <w:r>
        <w:rPr>
          <w:rFonts w:hint="eastAsia" w:ascii="仿宋_GB2312" w:hAnsi="宋体" w:eastAsia="仿宋_GB2312"/>
          <w:sz w:val="24"/>
        </w:rPr>
        <w:t>推荐免试及专项计划）【复试结束后，二级培养单位上报原件，自留复印件</w:t>
      </w:r>
      <w:r>
        <w:rPr>
          <w:rFonts w:ascii="仿宋_GB2312" w:hAnsi="宋体" w:eastAsia="仿宋_GB2312"/>
          <w:sz w:val="24"/>
        </w:rPr>
        <w:t>3</w:t>
      </w:r>
      <w:r>
        <w:rPr>
          <w:rFonts w:hint="eastAsia" w:ascii="仿宋_GB2312" w:hAnsi="宋体" w:eastAsia="仿宋_GB2312"/>
          <w:sz w:val="24"/>
        </w:rPr>
        <w:t>年备查】；</w:t>
      </w:r>
    </w:p>
    <w:p>
      <w:pPr>
        <w:spacing w:line="500" w:lineRule="exact"/>
        <w:ind w:right="-118" w:rightChars="-56" w:firstLine="480" w:firstLineChars="200"/>
        <w:rPr>
          <w:rFonts w:ascii="仿宋_GB2312" w:hAnsi="宋体" w:eastAsia="仿宋_GB2312"/>
          <w:sz w:val="24"/>
        </w:rPr>
      </w:pPr>
      <w:r>
        <w:rPr>
          <w:rFonts w:ascii="仿宋_GB2312" w:eastAsia="仿宋_GB2312"/>
          <w:sz w:val="24"/>
        </w:rPr>
        <w:t>4.2018</w:t>
      </w:r>
      <w:r>
        <w:rPr>
          <w:rFonts w:hint="eastAsia" w:ascii="仿宋_GB2312" w:hAnsi="宋体" w:eastAsia="仿宋_GB2312"/>
          <w:sz w:val="24"/>
        </w:rPr>
        <w:t>年攻读硕士学位研究生入学考试复试考生资格复查名册（表三，部分二级培养单位有）【复试结束后，二级培养单位上报原件，自留上述材料复印件</w:t>
      </w:r>
      <w:r>
        <w:rPr>
          <w:rFonts w:ascii="仿宋_GB2312" w:hAnsi="宋体" w:eastAsia="仿宋_GB2312"/>
          <w:sz w:val="24"/>
        </w:rPr>
        <w:t>3</w:t>
      </w:r>
      <w:r>
        <w:rPr>
          <w:rFonts w:hint="eastAsia" w:ascii="仿宋_GB2312" w:hAnsi="宋体" w:eastAsia="仿宋_GB2312"/>
          <w:sz w:val="24"/>
        </w:rPr>
        <w:t>年备查】；</w:t>
      </w:r>
    </w:p>
    <w:p>
      <w:pPr>
        <w:spacing w:line="500" w:lineRule="exact"/>
        <w:ind w:right="-118" w:rightChars="-56" w:firstLine="480" w:firstLineChars="200"/>
        <w:rPr>
          <w:rFonts w:ascii="仿宋_GB2312" w:eastAsia="仿宋_GB2312"/>
          <w:b/>
          <w:bCs/>
          <w:sz w:val="24"/>
        </w:rPr>
      </w:pPr>
      <w:r>
        <w:rPr>
          <w:rFonts w:ascii="仿宋_GB2312" w:eastAsia="仿宋_GB2312"/>
          <w:sz w:val="24"/>
        </w:rPr>
        <w:t>5.2018</w:t>
      </w:r>
      <w:r>
        <w:rPr>
          <w:rFonts w:hint="eastAsia" w:ascii="仿宋_GB2312" w:hAnsi="宋体" w:eastAsia="仿宋_GB2312"/>
          <w:sz w:val="24"/>
        </w:rPr>
        <w:t>年攻读硕士学位研究生入学考试复试非全日制考生名册（表四）【复试结束后，二级培养单位上报原件，自留复印件</w:t>
      </w:r>
      <w:r>
        <w:rPr>
          <w:rFonts w:ascii="仿宋_GB2312" w:hAnsi="宋体" w:eastAsia="仿宋_GB2312"/>
          <w:sz w:val="24"/>
        </w:rPr>
        <w:t>3</w:t>
      </w:r>
      <w:r>
        <w:rPr>
          <w:rFonts w:hint="eastAsia" w:ascii="仿宋_GB2312" w:hAnsi="宋体" w:eastAsia="仿宋_GB2312"/>
          <w:sz w:val="24"/>
        </w:rPr>
        <w:t>年备查】；</w:t>
      </w:r>
    </w:p>
    <w:p>
      <w:pPr>
        <w:spacing w:line="500" w:lineRule="exact"/>
        <w:ind w:right="-118" w:rightChars="-56" w:firstLine="480" w:firstLineChars="200"/>
        <w:rPr>
          <w:rFonts w:ascii="仿宋_GB2312" w:eastAsia="仿宋_GB2312"/>
          <w:sz w:val="24"/>
        </w:rPr>
      </w:pPr>
      <w:r>
        <w:rPr>
          <w:rFonts w:ascii="仿宋_GB2312" w:eastAsia="仿宋_GB2312"/>
          <w:sz w:val="24"/>
        </w:rPr>
        <w:t>6.2018</w:t>
      </w:r>
      <w:r>
        <w:rPr>
          <w:rFonts w:hint="eastAsia" w:ascii="仿宋_GB2312" w:hAnsi="宋体" w:eastAsia="仿宋_GB2312"/>
          <w:sz w:val="24"/>
        </w:rPr>
        <w:t>年硕士研究生复试结果汇总表（表四</w:t>
      </w:r>
      <w:r>
        <w:rPr>
          <w:rFonts w:ascii="仿宋_GB2312" w:hAnsi="宋体" w:eastAsia="仿宋_GB2312"/>
          <w:sz w:val="24"/>
        </w:rPr>
        <w:t>-2</w:t>
      </w:r>
      <w:r>
        <w:rPr>
          <w:rFonts w:hint="eastAsia" w:ascii="仿宋_GB2312" w:hAnsi="宋体" w:eastAsia="仿宋_GB2312"/>
          <w:sz w:val="24"/>
        </w:rPr>
        <w:t>）【电子文档，复试结束后，二级培养单位上报原件，自留复印件</w:t>
      </w:r>
      <w:r>
        <w:rPr>
          <w:rFonts w:ascii="仿宋_GB2312" w:hAnsi="宋体" w:eastAsia="仿宋_GB2312"/>
          <w:sz w:val="24"/>
        </w:rPr>
        <w:t>3</w:t>
      </w:r>
      <w:r>
        <w:rPr>
          <w:rFonts w:hint="eastAsia" w:ascii="仿宋_GB2312" w:hAnsi="宋体" w:eastAsia="仿宋_GB2312"/>
          <w:sz w:val="24"/>
        </w:rPr>
        <w:t>年备查】；</w:t>
      </w:r>
      <w:r>
        <w:rPr>
          <w:rFonts w:hint="eastAsia" w:ascii="仿宋_GB2312" w:hAnsi="宋体" w:eastAsia="仿宋_GB2312"/>
          <w:b/>
          <w:sz w:val="24"/>
        </w:rPr>
        <w:t>另附表四</w:t>
      </w:r>
      <w:r>
        <w:rPr>
          <w:rFonts w:ascii="仿宋_GB2312" w:hAnsi="宋体" w:eastAsia="仿宋_GB2312"/>
          <w:b/>
          <w:sz w:val="24"/>
        </w:rPr>
        <w:t>-1</w:t>
      </w:r>
      <w:r>
        <w:rPr>
          <w:rFonts w:hint="eastAsia" w:ascii="仿宋_GB2312" w:hAnsi="宋体" w:eastAsia="仿宋_GB2312"/>
          <w:b/>
          <w:sz w:val="24"/>
        </w:rPr>
        <w:t>：</w:t>
      </w:r>
      <w:r>
        <w:rPr>
          <w:rFonts w:ascii="仿宋_GB2312" w:hAnsi="宋体" w:eastAsia="仿宋_GB2312"/>
          <w:b/>
          <w:sz w:val="24"/>
        </w:rPr>
        <w:t>2018</w:t>
      </w:r>
      <w:r>
        <w:rPr>
          <w:rFonts w:hint="eastAsia" w:ascii="仿宋_GB2312" w:hAnsi="宋体" w:eastAsia="仿宋_GB2312"/>
          <w:b/>
          <w:sz w:val="24"/>
        </w:rPr>
        <w:t>年硕士生招生计划安排表。</w:t>
      </w:r>
    </w:p>
    <w:p>
      <w:pPr>
        <w:spacing w:line="500" w:lineRule="exact"/>
        <w:ind w:right="-118" w:rightChars="-56" w:firstLine="480" w:firstLineChars="200"/>
        <w:rPr>
          <w:rFonts w:ascii="仿宋_GB2312" w:eastAsia="仿宋_GB2312"/>
          <w:sz w:val="24"/>
        </w:rPr>
      </w:pPr>
      <w:r>
        <w:rPr>
          <w:rFonts w:ascii="仿宋_GB2312" w:hAnsi="宋体" w:eastAsia="仿宋_GB2312"/>
          <w:sz w:val="24"/>
        </w:rPr>
        <w:t>7.</w:t>
      </w:r>
      <w:r>
        <w:rPr>
          <w:rFonts w:hint="eastAsia" w:ascii="仿宋_GB2312" w:hAnsi="宋体" w:eastAsia="仿宋_GB2312"/>
          <w:sz w:val="24"/>
        </w:rPr>
        <w:t>中南大学</w:t>
      </w:r>
      <w:r>
        <w:rPr>
          <w:rFonts w:ascii="仿宋_GB2312" w:eastAsia="仿宋_GB2312"/>
          <w:sz w:val="24"/>
        </w:rPr>
        <w:t>2018</w:t>
      </w:r>
      <w:r>
        <w:rPr>
          <w:rFonts w:hint="eastAsia" w:ascii="仿宋_GB2312" w:hAnsi="宋体" w:eastAsia="仿宋_GB2312"/>
          <w:sz w:val="24"/>
        </w:rPr>
        <w:t>年硕士研究生报考资格审查内容与要求（电子文档，自行打印）；</w:t>
      </w:r>
    </w:p>
    <w:p>
      <w:pPr>
        <w:spacing w:line="500" w:lineRule="exact"/>
        <w:ind w:right="-118" w:rightChars="-56" w:firstLine="480" w:firstLineChars="200"/>
        <w:rPr>
          <w:rFonts w:ascii="仿宋_GB2312" w:eastAsia="仿宋_GB2312"/>
          <w:sz w:val="24"/>
        </w:rPr>
      </w:pPr>
      <w:r>
        <w:rPr>
          <w:rFonts w:ascii="仿宋_GB2312" w:hAnsi="宋体" w:eastAsia="仿宋_GB2312"/>
          <w:sz w:val="24"/>
        </w:rPr>
        <w:t>8.</w:t>
      </w:r>
      <w:r>
        <w:rPr>
          <w:rFonts w:hint="eastAsia" w:ascii="仿宋_GB2312" w:hAnsi="宋体" w:eastAsia="仿宋_GB2312"/>
          <w:sz w:val="24"/>
        </w:rPr>
        <w:t>函调政审及政治审查表（电子文档）【拟录取考生下载填报二级培养单位】；</w:t>
      </w:r>
    </w:p>
    <w:p>
      <w:pPr>
        <w:spacing w:line="500" w:lineRule="exact"/>
        <w:ind w:right="-118" w:rightChars="-56" w:firstLine="480" w:firstLineChars="200"/>
        <w:rPr>
          <w:rFonts w:ascii="仿宋_GB2312" w:eastAsia="仿宋_GB2312"/>
          <w:sz w:val="24"/>
        </w:rPr>
      </w:pPr>
      <w:bookmarkStart w:id="2" w:name="OLE_LINK7"/>
      <w:r>
        <w:rPr>
          <w:rFonts w:ascii="仿宋_GB2312" w:hAnsi="宋体" w:eastAsia="仿宋_GB2312"/>
          <w:sz w:val="24"/>
        </w:rPr>
        <w:t>9.</w:t>
      </w:r>
      <w:r>
        <w:rPr>
          <w:rFonts w:hint="eastAsia" w:ascii="仿宋_GB2312" w:hAnsi="宋体" w:eastAsia="仿宋_GB2312"/>
          <w:sz w:val="24"/>
        </w:rPr>
        <w:t>复试情况表</w:t>
      </w:r>
      <w:bookmarkEnd w:id="2"/>
      <w:r>
        <w:rPr>
          <w:rFonts w:hint="eastAsia" w:ascii="仿宋_GB2312" w:hAnsi="宋体" w:eastAsia="仿宋_GB2312"/>
          <w:sz w:val="24"/>
        </w:rPr>
        <w:t>（电子文档，</w:t>
      </w:r>
      <w:r>
        <w:rPr>
          <w:rFonts w:ascii="仿宋_GB2312" w:eastAsia="仿宋_GB2312"/>
          <w:sz w:val="24"/>
        </w:rPr>
        <w:t>A4</w:t>
      </w:r>
      <w:r>
        <w:rPr>
          <w:rFonts w:hint="eastAsia" w:ascii="仿宋_GB2312" w:hAnsi="宋体" w:eastAsia="仿宋_GB2312"/>
          <w:sz w:val="24"/>
        </w:rPr>
        <w:t>纸自行复印）【复试结束后，二级培养单位按表一名册顺序整理，复印件交研招办保存</w:t>
      </w:r>
      <w:r>
        <w:rPr>
          <w:rFonts w:ascii="仿宋_GB2312" w:hAnsi="宋体" w:eastAsia="仿宋_GB2312"/>
          <w:sz w:val="24"/>
        </w:rPr>
        <w:t>3</w:t>
      </w:r>
      <w:r>
        <w:rPr>
          <w:rFonts w:hint="eastAsia" w:ascii="仿宋_GB2312" w:hAnsi="宋体" w:eastAsia="仿宋_GB2312"/>
          <w:sz w:val="24"/>
        </w:rPr>
        <w:t>年备查，原件二级单位留存</w:t>
      </w:r>
      <w:r>
        <w:rPr>
          <w:rFonts w:ascii="仿宋_GB2312" w:hAnsi="宋体" w:eastAsia="仿宋_GB2312"/>
          <w:sz w:val="24"/>
        </w:rPr>
        <w:t>3</w:t>
      </w:r>
      <w:r>
        <w:rPr>
          <w:rFonts w:hint="eastAsia" w:ascii="仿宋_GB2312" w:hAnsi="宋体" w:eastAsia="仿宋_GB2312"/>
          <w:sz w:val="24"/>
        </w:rPr>
        <w:t>年备查】；</w:t>
      </w:r>
    </w:p>
    <w:p>
      <w:pPr>
        <w:spacing w:line="500" w:lineRule="exact"/>
        <w:ind w:right="-118" w:rightChars="-56" w:firstLine="480" w:firstLineChars="200"/>
        <w:rPr>
          <w:rFonts w:ascii="仿宋_GB2312" w:eastAsia="仿宋_GB2312"/>
          <w:sz w:val="24"/>
        </w:rPr>
      </w:pPr>
      <w:r>
        <w:rPr>
          <w:rFonts w:ascii="仿宋_GB2312" w:hAnsi="宋体" w:eastAsia="仿宋_GB2312"/>
          <w:sz w:val="24"/>
        </w:rPr>
        <w:t>10.</w:t>
      </w:r>
      <w:r>
        <w:rPr>
          <w:rFonts w:hint="eastAsia" w:ascii="仿宋_GB2312" w:hAnsi="宋体" w:eastAsia="仿宋_GB2312"/>
          <w:sz w:val="24"/>
        </w:rPr>
        <w:t>复试结果通知单（电子文档）；</w:t>
      </w:r>
    </w:p>
    <w:p>
      <w:pPr>
        <w:spacing w:line="500" w:lineRule="exact"/>
        <w:ind w:right="-118" w:rightChars="-56" w:firstLine="480" w:firstLineChars="200"/>
        <w:rPr>
          <w:rFonts w:ascii="仿宋_GB2312" w:eastAsia="仿宋_GB2312"/>
          <w:sz w:val="24"/>
        </w:rPr>
      </w:pPr>
      <w:r>
        <w:rPr>
          <w:rFonts w:ascii="仿宋_GB2312" w:hAnsi="宋体" w:eastAsia="仿宋_GB2312"/>
          <w:sz w:val="24"/>
        </w:rPr>
        <w:t>11.</w:t>
      </w:r>
      <w:r>
        <w:rPr>
          <w:rFonts w:hint="eastAsia" w:ascii="仿宋_GB2312" w:hAnsi="宋体" w:eastAsia="仿宋_GB2312"/>
          <w:sz w:val="24"/>
        </w:rPr>
        <w:t>调档函（电子文档）；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12.</w:t>
      </w:r>
      <w:r>
        <w:rPr>
          <w:rFonts w:hint="eastAsia" w:ascii="仿宋_GB2312" w:hAnsi="宋体" w:eastAsia="仿宋_GB2312"/>
          <w:sz w:val="24"/>
        </w:rPr>
        <w:t>心理素质考察实施方案（电子文档）。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13.</w:t>
      </w:r>
      <w:r>
        <w:rPr>
          <w:rFonts w:hint="eastAsia" w:ascii="仿宋_GB2312" w:hAnsi="宋体" w:eastAsia="仿宋_GB2312"/>
          <w:sz w:val="24"/>
        </w:rPr>
        <w:t>研招系统复试和拟录取操作说明（电子文档）。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14.</w:t>
      </w:r>
      <w:r>
        <w:rPr>
          <w:rFonts w:hint="eastAsia" w:ascii="仿宋_GB2312" w:hAnsi="宋体" w:eastAsia="仿宋_GB2312"/>
          <w:sz w:val="24"/>
        </w:rPr>
        <w:t>“少数民族高层次骨干人才计划”</w:t>
      </w:r>
      <w:r>
        <w:rPr>
          <w:rFonts w:ascii="仿宋_GB2312" w:hAnsi="宋体" w:eastAsia="仿宋_GB2312"/>
          <w:sz w:val="24"/>
        </w:rPr>
        <w:t xml:space="preserve"> </w:t>
      </w:r>
      <w:r>
        <w:rPr>
          <w:rFonts w:hint="eastAsia" w:ascii="仿宋_GB2312" w:hAnsi="宋体" w:eastAsia="仿宋_GB2312"/>
          <w:sz w:val="24"/>
        </w:rPr>
        <w:t>硕士研究生定向协议书</w:t>
      </w:r>
      <w:r>
        <w:rPr>
          <w:rFonts w:ascii="仿宋_GB2312" w:hAnsi="宋体" w:eastAsia="仿宋_GB2312"/>
          <w:sz w:val="24"/>
        </w:rPr>
        <w:t>(</w:t>
      </w:r>
      <w:r>
        <w:rPr>
          <w:rFonts w:hint="eastAsia" w:ascii="仿宋_GB2312" w:hAnsi="宋体" w:eastAsia="仿宋_GB2312"/>
          <w:sz w:val="24"/>
        </w:rPr>
        <w:t>区分在职和非在职</w:t>
      </w:r>
      <w:r>
        <w:rPr>
          <w:rFonts w:ascii="仿宋_GB2312" w:hAnsi="宋体" w:eastAsia="仿宋_GB2312"/>
          <w:sz w:val="24"/>
        </w:rPr>
        <w:t>)</w:t>
      </w:r>
      <w:r>
        <w:rPr>
          <w:rFonts w:hint="eastAsia" w:ascii="仿宋_GB2312" w:hAnsi="宋体" w:eastAsia="仿宋_GB2312"/>
          <w:sz w:val="24"/>
        </w:rPr>
        <w:t>（电子文档）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15.</w:t>
      </w:r>
      <w:r>
        <w:rPr>
          <w:rFonts w:hint="eastAsia" w:ascii="仿宋_GB2312" w:hAnsi="宋体" w:eastAsia="仿宋_GB2312"/>
          <w:sz w:val="24"/>
        </w:rPr>
        <w:t>其它在职人员“定向就业合同”（电子文档）。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16.</w:t>
      </w:r>
      <w:r>
        <w:rPr>
          <w:rFonts w:hint="eastAsia" w:ascii="仿宋_GB2312" w:hAnsi="宋体" w:eastAsia="仿宋_GB2312"/>
          <w:sz w:val="24"/>
        </w:rPr>
        <w:t>《关于博、硕士研究生指导教师认定和招生录取工作中加强思想政治把关的有关规定（试行）》（电子文档）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17.</w:t>
      </w:r>
      <w:r>
        <w:rPr>
          <w:rFonts w:hint="eastAsia" w:ascii="仿宋_GB2312" w:hAnsi="宋体" w:eastAsia="仿宋_GB2312"/>
          <w:sz w:val="24"/>
        </w:rPr>
        <w:t>中南大学对拟录取非全日制硕士研究生的告知书（电子文档）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18.2018</w:t>
      </w:r>
      <w:r>
        <w:rPr>
          <w:rFonts w:hint="eastAsia" w:ascii="仿宋_GB2312" w:hAnsi="宋体" w:eastAsia="仿宋_GB2312"/>
          <w:sz w:val="24"/>
        </w:rPr>
        <w:t>年全国硕士研究生招生工作管理规定（教育部教学【</w:t>
      </w:r>
      <w:r>
        <w:rPr>
          <w:rFonts w:ascii="仿宋_GB2312" w:hAnsi="宋体" w:eastAsia="仿宋_GB2312"/>
          <w:sz w:val="24"/>
        </w:rPr>
        <w:t>2017</w:t>
      </w:r>
      <w:r>
        <w:rPr>
          <w:rFonts w:hint="eastAsia" w:ascii="仿宋_GB2312" w:hAnsi="宋体" w:eastAsia="仿宋_GB2312"/>
          <w:sz w:val="24"/>
        </w:rPr>
        <w:t>】</w:t>
      </w:r>
      <w:r>
        <w:rPr>
          <w:rFonts w:ascii="仿宋_GB2312" w:hAnsi="宋体" w:eastAsia="仿宋_GB2312"/>
          <w:sz w:val="24"/>
        </w:rPr>
        <w:t>9</w:t>
      </w:r>
      <w:r>
        <w:rPr>
          <w:rFonts w:hint="eastAsia" w:ascii="仿宋_GB2312" w:hAnsi="宋体" w:eastAsia="仿宋_GB2312"/>
          <w:sz w:val="24"/>
        </w:rPr>
        <w:t>号）（电子文档）</w:t>
      </w:r>
    </w:p>
    <w:p>
      <w:pPr>
        <w:spacing w:line="500" w:lineRule="exact"/>
        <w:ind w:right="-118" w:rightChars="-56" w:firstLine="480" w:firstLineChars="200"/>
        <w:rPr>
          <w:rFonts w:ascii="仿宋_GB2312" w:hAnsi="宋体" w:eastAsia="仿宋_GB2312"/>
          <w:sz w:val="24"/>
        </w:rPr>
      </w:pPr>
      <w:r>
        <w:rPr>
          <w:rFonts w:ascii="仿宋_GB2312" w:hAnsi="宋体" w:eastAsia="仿宋_GB2312"/>
          <w:sz w:val="24"/>
        </w:rPr>
        <w:t>19.</w:t>
      </w:r>
      <w:r>
        <w:rPr>
          <w:rFonts w:hint="eastAsia" w:ascii="仿宋_GB2312" w:hAnsi="宋体" w:eastAsia="仿宋_GB2312"/>
          <w:sz w:val="24"/>
        </w:rPr>
        <w:t>统考硕士网报系统上传下载表结构说明（电子文档）</w:t>
      </w:r>
    </w:p>
    <w:p>
      <w:pPr>
        <w:spacing w:line="360" w:lineRule="exact"/>
        <w:ind w:right="-118" w:rightChars="-56" w:firstLine="200"/>
        <w:rPr>
          <w:rFonts w:ascii="仿宋_GB2312" w:eastAsia="仿宋_GB2312"/>
          <w:b/>
          <w:bCs/>
          <w:sz w:val="30"/>
          <w:szCs w:val="30"/>
        </w:rPr>
      </w:pPr>
    </w:p>
    <w:p>
      <w:pPr>
        <w:spacing w:line="360" w:lineRule="exact"/>
        <w:ind w:right="-118" w:rightChars="-56" w:firstLine="200"/>
        <w:rPr>
          <w:rFonts w:ascii="仿宋_GB2312" w:eastAsia="仿宋_GB2312"/>
          <w:b/>
          <w:bCs/>
          <w:sz w:val="30"/>
          <w:szCs w:val="30"/>
        </w:rPr>
      </w:pPr>
    </w:p>
    <w:p>
      <w:pPr>
        <w:spacing w:line="360" w:lineRule="exact"/>
        <w:ind w:right="-118" w:rightChars="-56" w:firstLine="480" w:firstLineChars="200"/>
        <w:rPr>
          <w:rFonts w:ascii="仿宋_GB2312" w:hAnsi="宋体" w:eastAsia="仿宋_GB2312"/>
          <w:sz w:val="24"/>
        </w:rPr>
      </w:pPr>
      <w:r>
        <w:rPr>
          <w:rFonts w:hint="eastAsia" w:ascii="仿宋_GB2312" w:hAnsi="宋体" w:eastAsia="仿宋_GB2312"/>
          <w:sz w:val="24"/>
        </w:rPr>
        <w:t>附件</w:t>
      </w:r>
      <w:r>
        <w:rPr>
          <w:rFonts w:ascii="仿宋_GB2312" w:hAnsi="宋体" w:eastAsia="仿宋_GB2312"/>
          <w:sz w:val="24"/>
        </w:rPr>
        <w:t>1.</w:t>
      </w:r>
      <w:r>
        <w:rPr>
          <w:rFonts w:ascii="仿宋_GB2312" w:hAnsi="宋体" w:eastAsia="仿宋_GB2312"/>
          <w:color w:val="000000"/>
          <w:kern w:val="0"/>
          <w:sz w:val="24"/>
        </w:rPr>
        <w:t xml:space="preserve"> </w:t>
      </w:r>
      <w:r>
        <w:rPr>
          <w:rFonts w:hint="eastAsia" w:ascii="仿宋_GB2312" w:hAnsi="宋体" w:eastAsia="仿宋_GB2312"/>
          <w:color w:val="000000"/>
          <w:kern w:val="0"/>
          <w:sz w:val="24"/>
        </w:rPr>
        <w:t>按照关于博、硕士研究生指导教师认定和招生录取工作中加强思想政治把关的有关规定（试行）</w:t>
      </w:r>
    </w:p>
    <w:p>
      <w:pPr>
        <w:spacing w:line="360" w:lineRule="exact"/>
        <w:ind w:right="-118" w:rightChars="-56" w:firstLine="960" w:firstLineChars="400"/>
        <w:rPr>
          <w:rFonts w:ascii="仿宋_GB2312" w:hAnsi="宋体" w:eastAsia="仿宋_GB2312"/>
          <w:sz w:val="24"/>
        </w:rPr>
      </w:pPr>
      <w:r>
        <w:rPr>
          <w:rFonts w:ascii="仿宋_GB2312" w:hAnsi="宋体" w:eastAsia="仿宋_GB2312"/>
          <w:sz w:val="24"/>
        </w:rPr>
        <w:t>2.</w:t>
      </w:r>
      <w:r>
        <w:rPr>
          <w:rFonts w:hint="eastAsia" w:ascii="仿宋_GB2312" w:hAnsi="宋体" w:eastAsia="仿宋_GB2312" w:cs="宋体"/>
          <w:bCs/>
          <w:kern w:val="0"/>
          <w:sz w:val="24"/>
        </w:rPr>
        <w:t>全日制和非全日制政策解读</w:t>
      </w:r>
    </w:p>
    <w:p>
      <w:pPr>
        <w:widowControl/>
        <w:adjustRightInd w:val="0"/>
        <w:spacing w:line="500" w:lineRule="exact"/>
        <w:ind w:firstLine="960" w:firstLineChars="400"/>
        <w:jc w:val="left"/>
        <w:rPr>
          <w:rFonts w:ascii="仿宋_GB2312" w:hAnsi="宋体" w:eastAsia="仿宋_GB2312" w:cs="宋体"/>
          <w:bCs/>
          <w:kern w:val="0"/>
          <w:sz w:val="24"/>
        </w:rPr>
      </w:pPr>
      <w:r>
        <w:rPr>
          <w:rFonts w:ascii="仿宋_GB2312" w:hAnsi="宋体" w:eastAsia="仿宋_GB2312" w:cs="宋体"/>
          <w:bCs/>
          <w:kern w:val="0"/>
          <w:sz w:val="24"/>
        </w:rPr>
        <w:t>3.</w:t>
      </w:r>
      <w:r>
        <w:rPr>
          <w:rFonts w:hint="eastAsia" w:ascii="仿宋_GB2312" w:hAnsi="宋体" w:eastAsia="仿宋_GB2312" w:cs="宋体"/>
          <w:bCs/>
          <w:kern w:val="0"/>
          <w:sz w:val="24"/>
        </w:rPr>
        <w:t>中南大学校内调剂政策和要求</w:t>
      </w:r>
    </w:p>
    <w:p>
      <w:pPr>
        <w:widowControl/>
        <w:adjustRightInd w:val="0"/>
        <w:spacing w:line="500" w:lineRule="exact"/>
        <w:ind w:firstLine="960" w:firstLineChars="400"/>
        <w:jc w:val="left"/>
        <w:rPr>
          <w:rFonts w:ascii="仿宋_GB2312" w:hAnsi="宋体" w:eastAsia="仿宋_GB2312" w:cs="宋体"/>
          <w:bCs/>
          <w:kern w:val="0"/>
          <w:sz w:val="24"/>
        </w:rPr>
      </w:pPr>
      <w:r>
        <w:rPr>
          <w:rFonts w:ascii="仿宋_GB2312" w:hAnsi="宋体" w:eastAsia="仿宋_GB2312" w:cs="宋体"/>
          <w:bCs/>
          <w:kern w:val="0"/>
          <w:sz w:val="24"/>
        </w:rPr>
        <w:t>4.</w:t>
      </w:r>
      <w:r>
        <w:rPr>
          <w:rFonts w:hint="eastAsia" w:ascii="仿宋_GB2312" w:hAnsi="宋体" w:eastAsia="仿宋_GB2312" w:cs="Arial"/>
          <w:kern w:val="0"/>
          <w:sz w:val="24"/>
        </w:rPr>
        <w:t>中南大学</w:t>
      </w:r>
      <w:r>
        <w:rPr>
          <w:rFonts w:ascii="仿宋_GB2312" w:hAnsi="宋体" w:eastAsia="仿宋_GB2312" w:cs="Arial"/>
          <w:kern w:val="0"/>
          <w:sz w:val="24"/>
        </w:rPr>
        <w:t>2018</w:t>
      </w:r>
      <w:r>
        <w:rPr>
          <w:rFonts w:hint="eastAsia" w:ascii="仿宋_GB2312" w:hAnsi="宋体" w:eastAsia="仿宋_GB2312" w:cs="Arial"/>
          <w:kern w:val="0"/>
          <w:sz w:val="24"/>
        </w:rPr>
        <w:t>年硕士研究生新生学费标准及奖助学金政策</w:t>
      </w:r>
    </w:p>
    <w:p>
      <w:pPr>
        <w:spacing w:line="360" w:lineRule="exact"/>
        <w:ind w:right="-118" w:rightChars="-56" w:firstLine="200"/>
        <w:rPr>
          <w:rFonts w:ascii="仿宋_GB2312" w:eastAsia="仿宋_GB2312"/>
          <w:b/>
          <w:bCs/>
          <w:sz w:val="30"/>
          <w:szCs w:val="30"/>
        </w:rPr>
      </w:pPr>
    </w:p>
    <w:p>
      <w:pPr>
        <w:spacing w:line="360" w:lineRule="exact"/>
        <w:ind w:right="-118" w:rightChars="-56" w:firstLine="200"/>
        <w:rPr>
          <w:rFonts w:ascii="仿宋_GB2312" w:eastAsia="仿宋_GB2312"/>
          <w:b/>
          <w:bCs/>
          <w:sz w:val="30"/>
          <w:szCs w:val="30"/>
        </w:rPr>
      </w:pPr>
    </w:p>
    <w:p>
      <w:pPr>
        <w:spacing w:line="360" w:lineRule="exact"/>
        <w:ind w:right="-118" w:rightChars="-56" w:firstLine="200"/>
        <w:rPr>
          <w:rFonts w:ascii="仿宋_GB2312" w:eastAsia="仿宋_GB2312"/>
          <w:b/>
          <w:bCs/>
          <w:sz w:val="30"/>
          <w:szCs w:val="30"/>
        </w:rPr>
      </w:pPr>
    </w:p>
    <w:p>
      <w:pPr>
        <w:spacing w:line="360" w:lineRule="exact"/>
        <w:ind w:right="-118" w:rightChars="-56" w:firstLine="200"/>
        <w:rPr>
          <w:rFonts w:ascii="仿宋_GB2312" w:eastAsia="仿宋_GB2312"/>
          <w:b/>
          <w:bCs/>
          <w:sz w:val="30"/>
          <w:szCs w:val="30"/>
        </w:rPr>
      </w:pPr>
    </w:p>
    <w:p>
      <w:pPr>
        <w:spacing w:line="360" w:lineRule="exact"/>
        <w:ind w:right="-118" w:rightChars="-56" w:firstLine="200"/>
        <w:rPr>
          <w:rFonts w:ascii="仿宋_GB2312" w:eastAsia="仿宋_GB2312"/>
          <w:b/>
          <w:bCs/>
          <w:sz w:val="30"/>
          <w:szCs w:val="30"/>
        </w:rPr>
      </w:pPr>
    </w:p>
    <w:p>
      <w:pPr>
        <w:spacing w:line="360" w:lineRule="exact"/>
        <w:ind w:left="2520" w:leftChars="1200" w:right="-118" w:rightChars="-56" w:firstLine="750" w:firstLineChars="250"/>
        <w:rPr>
          <w:rFonts w:ascii="仿宋_GB2312" w:eastAsia="仿宋_GB2312"/>
          <w:b/>
          <w:bCs/>
          <w:sz w:val="30"/>
          <w:szCs w:val="30"/>
        </w:rPr>
      </w:pPr>
      <w:r>
        <w:rPr>
          <w:rFonts w:ascii="仿宋_GB2312" w:eastAsia="仿宋_GB2312"/>
          <w:sz w:val="30"/>
          <w:szCs w:val="30"/>
        </w:rPr>
        <w:t xml:space="preserve">        </w:t>
      </w:r>
      <w:r>
        <w:rPr>
          <w:rFonts w:ascii="仿宋_GB2312" w:eastAsia="仿宋_GB2312"/>
          <w:b/>
          <w:bCs/>
          <w:sz w:val="30"/>
          <w:szCs w:val="30"/>
        </w:rPr>
        <w:t xml:space="preserve">               </w:t>
      </w:r>
      <w:r>
        <w:rPr>
          <w:rFonts w:hint="eastAsia" w:ascii="仿宋_GB2312" w:hAnsi="宋体" w:eastAsia="仿宋_GB2312"/>
          <w:b/>
          <w:bCs/>
          <w:sz w:val="30"/>
          <w:szCs w:val="30"/>
        </w:rPr>
        <w:t>研究生院招生办</w:t>
      </w:r>
    </w:p>
    <w:p>
      <w:pPr>
        <w:spacing w:line="360" w:lineRule="exact"/>
        <w:ind w:left="2520" w:leftChars="1200" w:right="-118" w:rightChars="-56" w:firstLine="600" w:firstLineChars="200"/>
        <w:rPr>
          <w:rFonts w:ascii="仿宋_GB2312" w:hAnsi="宋体" w:eastAsia="仿宋_GB2312"/>
          <w:sz w:val="30"/>
          <w:szCs w:val="30"/>
        </w:rPr>
      </w:pPr>
      <w:r>
        <w:rPr>
          <w:rFonts w:ascii="仿宋_GB2312" w:eastAsia="仿宋_GB2312"/>
          <w:sz w:val="30"/>
          <w:szCs w:val="30"/>
        </w:rPr>
        <w:t xml:space="preserve">                       2018</w:t>
      </w:r>
      <w:r>
        <w:rPr>
          <w:rFonts w:hint="eastAsia" w:ascii="仿宋_GB2312" w:hAnsi="宋体" w:eastAsia="仿宋_GB2312"/>
          <w:sz w:val="30"/>
          <w:szCs w:val="30"/>
        </w:rPr>
        <w:t>年</w:t>
      </w:r>
      <w:r>
        <w:rPr>
          <w:rFonts w:ascii="仿宋_GB2312" w:eastAsia="仿宋_GB2312"/>
          <w:sz w:val="30"/>
          <w:szCs w:val="30"/>
        </w:rPr>
        <w:t>3</w:t>
      </w:r>
      <w:r>
        <w:rPr>
          <w:rFonts w:hint="eastAsia" w:ascii="仿宋_GB2312" w:hAnsi="宋体" w:eastAsia="仿宋_GB2312"/>
          <w:sz w:val="30"/>
          <w:szCs w:val="30"/>
        </w:rPr>
        <w:t>月</w:t>
      </w:r>
      <w:r>
        <w:rPr>
          <w:rFonts w:ascii="仿宋_GB2312" w:hAnsi="宋体" w:eastAsia="仿宋_GB2312"/>
          <w:sz w:val="30"/>
          <w:szCs w:val="30"/>
        </w:rPr>
        <w:t>10</w:t>
      </w:r>
      <w:r>
        <w:rPr>
          <w:rFonts w:hint="eastAsia" w:ascii="仿宋_GB2312" w:hAnsi="宋体" w:eastAsia="仿宋_GB2312"/>
          <w:sz w:val="30"/>
          <w:szCs w:val="30"/>
        </w:rPr>
        <w:t>日</w:t>
      </w: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widowControl/>
        <w:adjustRightInd w:val="0"/>
        <w:spacing w:line="500" w:lineRule="exact"/>
        <w:ind w:firstLine="480" w:firstLineChars="200"/>
        <w:rPr>
          <w:rFonts w:ascii="仿宋_GB2312" w:hAnsi="宋体" w:eastAsia="仿宋_GB2312" w:cs="宋体"/>
          <w:bCs/>
          <w:kern w:val="0"/>
          <w:sz w:val="24"/>
        </w:rPr>
      </w:pPr>
    </w:p>
    <w:p>
      <w:pPr>
        <w:spacing w:line="360" w:lineRule="exact"/>
        <w:ind w:right="-118" w:rightChars="-56"/>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widowControl/>
        <w:adjustRightInd w:val="0"/>
        <w:spacing w:line="500" w:lineRule="exact"/>
        <w:jc w:val="both"/>
        <w:rPr>
          <w:rFonts w:ascii="仿宋_GB2312" w:hAnsi="宋体" w:eastAsia="仿宋_GB2312" w:cs="宋体"/>
          <w:b/>
          <w:bCs/>
          <w:kern w:val="0"/>
          <w:sz w:val="32"/>
          <w:szCs w:val="32"/>
        </w:rPr>
      </w:pPr>
    </w:p>
    <w:p>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Malgun Gothic">
    <w:panose1 w:val="020B0503020000020004"/>
    <w:charset w:val="81"/>
    <w:family w:val="swiss"/>
    <w:pitch w:val="default"/>
    <w:sig w:usb0="900002AF" w:usb1="01D77CFB" w:usb2="00000012" w:usb3="00000000" w:csb0="00080001" w:csb1="00000000"/>
  </w:font>
  <w:font w:name="方正小标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19</w:t>
    </w:r>
    <w:r>
      <w:rPr>
        <w:lang w:val="zh-CN"/>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F24"/>
    <w:rsid w:val="0000015C"/>
    <w:rsid w:val="00000F1F"/>
    <w:rsid w:val="00001499"/>
    <w:rsid w:val="00002072"/>
    <w:rsid w:val="00003E9C"/>
    <w:rsid w:val="0000620D"/>
    <w:rsid w:val="000068B6"/>
    <w:rsid w:val="00007595"/>
    <w:rsid w:val="00007D59"/>
    <w:rsid w:val="00012EAE"/>
    <w:rsid w:val="000133AD"/>
    <w:rsid w:val="00013AB4"/>
    <w:rsid w:val="00013E4E"/>
    <w:rsid w:val="000160F5"/>
    <w:rsid w:val="00016841"/>
    <w:rsid w:val="00017331"/>
    <w:rsid w:val="000235AF"/>
    <w:rsid w:val="00023C99"/>
    <w:rsid w:val="00024775"/>
    <w:rsid w:val="00024F4C"/>
    <w:rsid w:val="000254F6"/>
    <w:rsid w:val="00026671"/>
    <w:rsid w:val="00026B3B"/>
    <w:rsid w:val="00027979"/>
    <w:rsid w:val="00030A54"/>
    <w:rsid w:val="00031D91"/>
    <w:rsid w:val="00031E22"/>
    <w:rsid w:val="000330FB"/>
    <w:rsid w:val="00035066"/>
    <w:rsid w:val="00035DA6"/>
    <w:rsid w:val="00036237"/>
    <w:rsid w:val="00036557"/>
    <w:rsid w:val="00036B56"/>
    <w:rsid w:val="0003700D"/>
    <w:rsid w:val="000379E5"/>
    <w:rsid w:val="00037C03"/>
    <w:rsid w:val="00040494"/>
    <w:rsid w:val="00040867"/>
    <w:rsid w:val="00041104"/>
    <w:rsid w:val="00042311"/>
    <w:rsid w:val="00042C9D"/>
    <w:rsid w:val="00043153"/>
    <w:rsid w:val="00043D82"/>
    <w:rsid w:val="000443F6"/>
    <w:rsid w:val="0004468A"/>
    <w:rsid w:val="00045BDE"/>
    <w:rsid w:val="00045D89"/>
    <w:rsid w:val="00047086"/>
    <w:rsid w:val="00050799"/>
    <w:rsid w:val="00051286"/>
    <w:rsid w:val="0005159C"/>
    <w:rsid w:val="000523E3"/>
    <w:rsid w:val="000532BA"/>
    <w:rsid w:val="00054034"/>
    <w:rsid w:val="00054A76"/>
    <w:rsid w:val="00054BD3"/>
    <w:rsid w:val="00054DC1"/>
    <w:rsid w:val="00055062"/>
    <w:rsid w:val="00055F61"/>
    <w:rsid w:val="00056A05"/>
    <w:rsid w:val="00056F64"/>
    <w:rsid w:val="00061E0E"/>
    <w:rsid w:val="00061FBE"/>
    <w:rsid w:val="00062093"/>
    <w:rsid w:val="00063584"/>
    <w:rsid w:val="00065104"/>
    <w:rsid w:val="00065362"/>
    <w:rsid w:val="00065B05"/>
    <w:rsid w:val="00066C76"/>
    <w:rsid w:val="000676CC"/>
    <w:rsid w:val="00070514"/>
    <w:rsid w:val="000715FD"/>
    <w:rsid w:val="00071D33"/>
    <w:rsid w:val="000721EE"/>
    <w:rsid w:val="000750ED"/>
    <w:rsid w:val="00075594"/>
    <w:rsid w:val="000764E3"/>
    <w:rsid w:val="0007768F"/>
    <w:rsid w:val="000808DE"/>
    <w:rsid w:val="00082FB2"/>
    <w:rsid w:val="00083FA7"/>
    <w:rsid w:val="0008450A"/>
    <w:rsid w:val="00085001"/>
    <w:rsid w:val="00085415"/>
    <w:rsid w:val="000862B5"/>
    <w:rsid w:val="00086F51"/>
    <w:rsid w:val="0009011C"/>
    <w:rsid w:val="0009022F"/>
    <w:rsid w:val="0009047D"/>
    <w:rsid w:val="00091F70"/>
    <w:rsid w:val="0009331C"/>
    <w:rsid w:val="00093E99"/>
    <w:rsid w:val="00094DA5"/>
    <w:rsid w:val="00094F0D"/>
    <w:rsid w:val="00095126"/>
    <w:rsid w:val="000951E2"/>
    <w:rsid w:val="00095262"/>
    <w:rsid w:val="000953EF"/>
    <w:rsid w:val="00095A2C"/>
    <w:rsid w:val="00097732"/>
    <w:rsid w:val="00097CAD"/>
    <w:rsid w:val="000A0EA5"/>
    <w:rsid w:val="000A294D"/>
    <w:rsid w:val="000A2A69"/>
    <w:rsid w:val="000A3BD6"/>
    <w:rsid w:val="000A6C9A"/>
    <w:rsid w:val="000B0389"/>
    <w:rsid w:val="000B23C1"/>
    <w:rsid w:val="000B48F0"/>
    <w:rsid w:val="000B6610"/>
    <w:rsid w:val="000B6A0A"/>
    <w:rsid w:val="000C358B"/>
    <w:rsid w:val="000C46E9"/>
    <w:rsid w:val="000C5469"/>
    <w:rsid w:val="000C58F2"/>
    <w:rsid w:val="000C5B7B"/>
    <w:rsid w:val="000C6CCD"/>
    <w:rsid w:val="000C6EB6"/>
    <w:rsid w:val="000C7A08"/>
    <w:rsid w:val="000D0631"/>
    <w:rsid w:val="000D075C"/>
    <w:rsid w:val="000D09C1"/>
    <w:rsid w:val="000D1C23"/>
    <w:rsid w:val="000D3EF1"/>
    <w:rsid w:val="000D49B7"/>
    <w:rsid w:val="000D5763"/>
    <w:rsid w:val="000D6833"/>
    <w:rsid w:val="000E08E9"/>
    <w:rsid w:val="000E0CCE"/>
    <w:rsid w:val="000E2E4B"/>
    <w:rsid w:val="000E37AA"/>
    <w:rsid w:val="000E3B26"/>
    <w:rsid w:val="000E73CD"/>
    <w:rsid w:val="000F003C"/>
    <w:rsid w:val="000F0401"/>
    <w:rsid w:val="000F0960"/>
    <w:rsid w:val="000F20C7"/>
    <w:rsid w:val="000F2D23"/>
    <w:rsid w:val="000F3352"/>
    <w:rsid w:val="000F6E31"/>
    <w:rsid w:val="000F7632"/>
    <w:rsid w:val="000F7AC9"/>
    <w:rsid w:val="001018F3"/>
    <w:rsid w:val="001027E7"/>
    <w:rsid w:val="00103869"/>
    <w:rsid w:val="00104ADB"/>
    <w:rsid w:val="0010501A"/>
    <w:rsid w:val="0010696D"/>
    <w:rsid w:val="0011029F"/>
    <w:rsid w:val="00110A73"/>
    <w:rsid w:val="00110C7D"/>
    <w:rsid w:val="001119F7"/>
    <w:rsid w:val="00111E02"/>
    <w:rsid w:val="00112764"/>
    <w:rsid w:val="001135AB"/>
    <w:rsid w:val="00113A36"/>
    <w:rsid w:val="001142F9"/>
    <w:rsid w:val="00115651"/>
    <w:rsid w:val="00115FD9"/>
    <w:rsid w:val="0011637E"/>
    <w:rsid w:val="001175DC"/>
    <w:rsid w:val="00120029"/>
    <w:rsid w:val="0012227E"/>
    <w:rsid w:val="001242C8"/>
    <w:rsid w:val="001253FE"/>
    <w:rsid w:val="00126B81"/>
    <w:rsid w:val="001309CA"/>
    <w:rsid w:val="00133F68"/>
    <w:rsid w:val="001343E3"/>
    <w:rsid w:val="0013499A"/>
    <w:rsid w:val="001358A0"/>
    <w:rsid w:val="001369E7"/>
    <w:rsid w:val="001371D5"/>
    <w:rsid w:val="00137678"/>
    <w:rsid w:val="00137D7A"/>
    <w:rsid w:val="0014152A"/>
    <w:rsid w:val="00141AA1"/>
    <w:rsid w:val="00142161"/>
    <w:rsid w:val="0014270B"/>
    <w:rsid w:val="00142F22"/>
    <w:rsid w:val="00143BFD"/>
    <w:rsid w:val="00145F71"/>
    <w:rsid w:val="0014662F"/>
    <w:rsid w:val="00152158"/>
    <w:rsid w:val="00152546"/>
    <w:rsid w:val="00153F25"/>
    <w:rsid w:val="00155867"/>
    <w:rsid w:val="00156D7E"/>
    <w:rsid w:val="00156DA6"/>
    <w:rsid w:val="00160B6A"/>
    <w:rsid w:val="00160E51"/>
    <w:rsid w:val="001612AA"/>
    <w:rsid w:val="00161945"/>
    <w:rsid w:val="001624F5"/>
    <w:rsid w:val="001627D4"/>
    <w:rsid w:val="00162F3C"/>
    <w:rsid w:val="00163608"/>
    <w:rsid w:val="001669F6"/>
    <w:rsid w:val="00167749"/>
    <w:rsid w:val="00167AFA"/>
    <w:rsid w:val="001704DF"/>
    <w:rsid w:val="00170FF9"/>
    <w:rsid w:val="00171307"/>
    <w:rsid w:val="00172723"/>
    <w:rsid w:val="00172C04"/>
    <w:rsid w:val="0017485F"/>
    <w:rsid w:val="00175A85"/>
    <w:rsid w:val="00176124"/>
    <w:rsid w:val="001761D0"/>
    <w:rsid w:val="001772EF"/>
    <w:rsid w:val="001802FC"/>
    <w:rsid w:val="00180FB0"/>
    <w:rsid w:val="00181241"/>
    <w:rsid w:val="00183915"/>
    <w:rsid w:val="00183D6C"/>
    <w:rsid w:val="00183D7F"/>
    <w:rsid w:val="001851E8"/>
    <w:rsid w:val="001859B2"/>
    <w:rsid w:val="001862F5"/>
    <w:rsid w:val="00186E9F"/>
    <w:rsid w:val="00190631"/>
    <w:rsid w:val="0019634D"/>
    <w:rsid w:val="00196C2D"/>
    <w:rsid w:val="00197DF8"/>
    <w:rsid w:val="00197F07"/>
    <w:rsid w:val="001A0E8D"/>
    <w:rsid w:val="001A2AD4"/>
    <w:rsid w:val="001A2B40"/>
    <w:rsid w:val="001A3C56"/>
    <w:rsid w:val="001A3CB6"/>
    <w:rsid w:val="001A4717"/>
    <w:rsid w:val="001A4805"/>
    <w:rsid w:val="001A596D"/>
    <w:rsid w:val="001A5D1F"/>
    <w:rsid w:val="001A5D9F"/>
    <w:rsid w:val="001A6337"/>
    <w:rsid w:val="001A6946"/>
    <w:rsid w:val="001A6B1F"/>
    <w:rsid w:val="001A6E6F"/>
    <w:rsid w:val="001B0B29"/>
    <w:rsid w:val="001B0BA1"/>
    <w:rsid w:val="001B2F14"/>
    <w:rsid w:val="001B53AB"/>
    <w:rsid w:val="001B57A8"/>
    <w:rsid w:val="001B5ABB"/>
    <w:rsid w:val="001B715A"/>
    <w:rsid w:val="001C05BF"/>
    <w:rsid w:val="001C0A97"/>
    <w:rsid w:val="001D02E1"/>
    <w:rsid w:val="001D2E0A"/>
    <w:rsid w:val="001D6497"/>
    <w:rsid w:val="001D7824"/>
    <w:rsid w:val="001D7B6C"/>
    <w:rsid w:val="001E003E"/>
    <w:rsid w:val="001E22D1"/>
    <w:rsid w:val="001E4CA5"/>
    <w:rsid w:val="001E5ACA"/>
    <w:rsid w:val="001E651A"/>
    <w:rsid w:val="001E65D9"/>
    <w:rsid w:val="001F0548"/>
    <w:rsid w:val="001F388D"/>
    <w:rsid w:val="001F3F14"/>
    <w:rsid w:val="001F406A"/>
    <w:rsid w:val="001F524A"/>
    <w:rsid w:val="001F54C6"/>
    <w:rsid w:val="001F672A"/>
    <w:rsid w:val="001F76EA"/>
    <w:rsid w:val="001F798D"/>
    <w:rsid w:val="00200599"/>
    <w:rsid w:val="00200907"/>
    <w:rsid w:val="00201D90"/>
    <w:rsid w:val="002022E5"/>
    <w:rsid w:val="00202F8C"/>
    <w:rsid w:val="00203D6D"/>
    <w:rsid w:val="00204C54"/>
    <w:rsid w:val="0020587D"/>
    <w:rsid w:val="00205A47"/>
    <w:rsid w:val="002064C5"/>
    <w:rsid w:val="002071F2"/>
    <w:rsid w:val="00207C8D"/>
    <w:rsid w:val="00207EB8"/>
    <w:rsid w:val="00211468"/>
    <w:rsid w:val="00211678"/>
    <w:rsid w:val="00213CA0"/>
    <w:rsid w:val="00213EED"/>
    <w:rsid w:val="002147C8"/>
    <w:rsid w:val="00215CED"/>
    <w:rsid w:val="00216B53"/>
    <w:rsid w:val="00220162"/>
    <w:rsid w:val="00220932"/>
    <w:rsid w:val="00220CDE"/>
    <w:rsid w:val="002218BE"/>
    <w:rsid w:val="00222813"/>
    <w:rsid w:val="00222F9B"/>
    <w:rsid w:val="00223103"/>
    <w:rsid w:val="00223E73"/>
    <w:rsid w:val="00224E3A"/>
    <w:rsid w:val="002261EB"/>
    <w:rsid w:val="00227823"/>
    <w:rsid w:val="00231199"/>
    <w:rsid w:val="0023153B"/>
    <w:rsid w:val="00231BB5"/>
    <w:rsid w:val="00232B79"/>
    <w:rsid w:val="00233768"/>
    <w:rsid w:val="00233F3D"/>
    <w:rsid w:val="00234D50"/>
    <w:rsid w:val="00235EE2"/>
    <w:rsid w:val="00236C53"/>
    <w:rsid w:val="0023704A"/>
    <w:rsid w:val="00237A3A"/>
    <w:rsid w:val="00237CF6"/>
    <w:rsid w:val="002402C7"/>
    <w:rsid w:val="002409E4"/>
    <w:rsid w:val="002422B1"/>
    <w:rsid w:val="0024254E"/>
    <w:rsid w:val="002449F4"/>
    <w:rsid w:val="00245401"/>
    <w:rsid w:val="00246C51"/>
    <w:rsid w:val="00247AF1"/>
    <w:rsid w:val="0025035B"/>
    <w:rsid w:val="00254135"/>
    <w:rsid w:val="00254268"/>
    <w:rsid w:val="00254F2C"/>
    <w:rsid w:val="00260158"/>
    <w:rsid w:val="00260DF2"/>
    <w:rsid w:val="00262B98"/>
    <w:rsid w:val="00263154"/>
    <w:rsid w:val="00263371"/>
    <w:rsid w:val="00263387"/>
    <w:rsid w:val="00265511"/>
    <w:rsid w:val="00266729"/>
    <w:rsid w:val="00266FEF"/>
    <w:rsid w:val="00267437"/>
    <w:rsid w:val="0026757C"/>
    <w:rsid w:val="002701AC"/>
    <w:rsid w:val="002717E9"/>
    <w:rsid w:val="002717F2"/>
    <w:rsid w:val="00272AC2"/>
    <w:rsid w:val="002742CB"/>
    <w:rsid w:val="00275CBE"/>
    <w:rsid w:val="002776C6"/>
    <w:rsid w:val="0028137D"/>
    <w:rsid w:val="002817EB"/>
    <w:rsid w:val="00281A83"/>
    <w:rsid w:val="00281E97"/>
    <w:rsid w:val="00281F5A"/>
    <w:rsid w:val="002833F9"/>
    <w:rsid w:val="00283BBC"/>
    <w:rsid w:val="00287165"/>
    <w:rsid w:val="0029063C"/>
    <w:rsid w:val="00290DFB"/>
    <w:rsid w:val="0029107B"/>
    <w:rsid w:val="002918DD"/>
    <w:rsid w:val="00291F91"/>
    <w:rsid w:val="00293B08"/>
    <w:rsid w:val="00293B09"/>
    <w:rsid w:val="00294439"/>
    <w:rsid w:val="002944BF"/>
    <w:rsid w:val="00295094"/>
    <w:rsid w:val="002959D1"/>
    <w:rsid w:val="00296253"/>
    <w:rsid w:val="002963E8"/>
    <w:rsid w:val="002A0118"/>
    <w:rsid w:val="002A0168"/>
    <w:rsid w:val="002A17A9"/>
    <w:rsid w:val="002A4925"/>
    <w:rsid w:val="002A4FC3"/>
    <w:rsid w:val="002A5520"/>
    <w:rsid w:val="002A552E"/>
    <w:rsid w:val="002A6FB0"/>
    <w:rsid w:val="002A78FA"/>
    <w:rsid w:val="002B08B5"/>
    <w:rsid w:val="002B125E"/>
    <w:rsid w:val="002B132B"/>
    <w:rsid w:val="002B157F"/>
    <w:rsid w:val="002B1E62"/>
    <w:rsid w:val="002B2828"/>
    <w:rsid w:val="002B3B15"/>
    <w:rsid w:val="002B42C0"/>
    <w:rsid w:val="002B723C"/>
    <w:rsid w:val="002C1995"/>
    <w:rsid w:val="002C2D8D"/>
    <w:rsid w:val="002C3DDA"/>
    <w:rsid w:val="002C5A22"/>
    <w:rsid w:val="002C7758"/>
    <w:rsid w:val="002D0CC5"/>
    <w:rsid w:val="002D1770"/>
    <w:rsid w:val="002D18E3"/>
    <w:rsid w:val="002E00AD"/>
    <w:rsid w:val="002E02FF"/>
    <w:rsid w:val="002E229B"/>
    <w:rsid w:val="002E31AC"/>
    <w:rsid w:val="002E4D5C"/>
    <w:rsid w:val="002E5A51"/>
    <w:rsid w:val="002E5BB8"/>
    <w:rsid w:val="002E6700"/>
    <w:rsid w:val="002E6E83"/>
    <w:rsid w:val="002F0540"/>
    <w:rsid w:val="002F0D72"/>
    <w:rsid w:val="002F1C15"/>
    <w:rsid w:val="002F1FAA"/>
    <w:rsid w:val="002F205A"/>
    <w:rsid w:val="002F24A8"/>
    <w:rsid w:val="002F62BE"/>
    <w:rsid w:val="002F7665"/>
    <w:rsid w:val="002F7C28"/>
    <w:rsid w:val="00301372"/>
    <w:rsid w:val="00301726"/>
    <w:rsid w:val="00301B07"/>
    <w:rsid w:val="00301E18"/>
    <w:rsid w:val="00302CE8"/>
    <w:rsid w:val="00304765"/>
    <w:rsid w:val="00304C11"/>
    <w:rsid w:val="003050AB"/>
    <w:rsid w:val="0030561F"/>
    <w:rsid w:val="00305C17"/>
    <w:rsid w:val="00305C2B"/>
    <w:rsid w:val="00305E83"/>
    <w:rsid w:val="0030605B"/>
    <w:rsid w:val="0030768E"/>
    <w:rsid w:val="00307B31"/>
    <w:rsid w:val="00307E3F"/>
    <w:rsid w:val="0031322A"/>
    <w:rsid w:val="0031376D"/>
    <w:rsid w:val="003155A4"/>
    <w:rsid w:val="00315D06"/>
    <w:rsid w:val="00317146"/>
    <w:rsid w:val="00317AAC"/>
    <w:rsid w:val="00320222"/>
    <w:rsid w:val="00320BE3"/>
    <w:rsid w:val="0032102B"/>
    <w:rsid w:val="00323618"/>
    <w:rsid w:val="00324103"/>
    <w:rsid w:val="0032477D"/>
    <w:rsid w:val="00324848"/>
    <w:rsid w:val="003271AE"/>
    <w:rsid w:val="00330261"/>
    <w:rsid w:val="003307DD"/>
    <w:rsid w:val="003307E2"/>
    <w:rsid w:val="00331537"/>
    <w:rsid w:val="00332587"/>
    <w:rsid w:val="003326BE"/>
    <w:rsid w:val="00333036"/>
    <w:rsid w:val="003341F5"/>
    <w:rsid w:val="00334352"/>
    <w:rsid w:val="00334F3C"/>
    <w:rsid w:val="0034126E"/>
    <w:rsid w:val="00341CA0"/>
    <w:rsid w:val="00342632"/>
    <w:rsid w:val="00342D64"/>
    <w:rsid w:val="00344BAA"/>
    <w:rsid w:val="00345911"/>
    <w:rsid w:val="00350659"/>
    <w:rsid w:val="00350AB3"/>
    <w:rsid w:val="003511FB"/>
    <w:rsid w:val="0035157D"/>
    <w:rsid w:val="00352D29"/>
    <w:rsid w:val="003547CF"/>
    <w:rsid w:val="003562C2"/>
    <w:rsid w:val="003579A2"/>
    <w:rsid w:val="00360CFE"/>
    <w:rsid w:val="00362005"/>
    <w:rsid w:val="003651E9"/>
    <w:rsid w:val="00365FBC"/>
    <w:rsid w:val="00366FAB"/>
    <w:rsid w:val="00370053"/>
    <w:rsid w:val="003703C4"/>
    <w:rsid w:val="00372597"/>
    <w:rsid w:val="00372B6F"/>
    <w:rsid w:val="00373B03"/>
    <w:rsid w:val="003741C5"/>
    <w:rsid w:val="00376361"/>
    <w:rsid w:val="003763AD"/>
    <w:rsid w:val="00376D7A"/>
    <w:rsid w:val="00377097"/>
    <w:rsid w:val="0038069D"/>
    <w:rsid w:val="003806D4"/>
    <w:rsid w:val="00380F91"/>
    <w:rsid w:val="00381B16"/>
    <w:rsid w:val="00382162"/>
    <w:rsid w:val="00383C91"/>
    <w:rsid w:val="00384ED7"/>
    <w:rsid w:val="0038509C"/>
    <w:rsid w:val="00385151"/>
    <w:rsid w:val="00387E72"/>
    <w:rsid w:val="00390906"/>
    <w:rsid w:val="00391E53"/>
    <w:rsid w:val="00391FC4"/>
    <w:rsid w:val="003929F7"/>
    <w:rsid w:val="0039424B"/>
    <w:rsid w:val="003943A3"/>
    <w:rsid w:val="0039449D"/>
    <w:rsid w:val="0039449E"/>
    <w:rsid w:val="0039489C"/>
    <w:rsid w:val="00394C8A"/>
    <w:rsid w:val="00395AC4"/>
    <w:rsid w:val="003A0A2E"/>
    <w:rsid w:val="003A0A36"/>
    <w:rsid w:val="003A0DBF"/>
    <w:rsid w:val="003A3B1F"/>
    <w:rsid w:val="003A3DFC"/>
    <w:rsid w:val="003A3E46"/>
    <w:rsid w:val="003A41CD"/>
    <w:rsid w:val="003A4241"/>
    <w:rsid w:val="003A4984"/>
    <w:rsid w:val="003A5A4C"/>
    <w:rsid w:val="003A7ACB"/>
    <w:rsid w:val="003B0D62"/>
    <w:rsid w:val="003B12C4"/>
    <w:rsid w:val="003B177F"/>
    <w:rsid w:val="003B1E07"/>
    <w:rsid w:val="003B28F7"/>
    <w:rsid w:val="003B3664"/>
    <w:rsid w:val="003B4AF2"/>
    <w:rsid w:val="003B5DD8"/>
    <w:rsid w:val="003B62EB"/>
    <w:rsid w:val="003C1174"/>
    <w:rsid w:val="003C33CF"/>
    <w:rsid w:val="003C3F69"/>
    <w:rsid w:val="003D0DEF"/>
    <w:rsid w:val="003D1AC9"/>
    <w:rsid w:val="003D3EB2"/>
    <w:rsid w:val="003D6993"/>
    <w:rsid w:val="003D79CD"/>
    <w:rsid w:val="003E078C"/>
    <w:rsid w:val="003E2EBE"/>
    <w:rsid w:val="003E31D9"/>
    <w:rsid w:val="003E41B1"/>
    <w:rsid w:val="003E567E"/>
    <w:rsid w:val="003E591C"/>
    <w:rsid w:val="003E6601"/>
    <w:rsid w:val="003E6683"/>
    <w:rsid w:val="003E7B49"/>
    <w:rsid w:val="003F2759"/>
    <w:rsid w:val="003F3649"/>
    <w:rsid w:val="003F42D0"/>
    <w:rsid w:val="003F4E6F"/>
    <w:rsid w:val="003F5DFB"/>
    <w:rsid w:val="003F78B5"/>
    <w:rsid w:val="004004D6"/>
    <w:rsid w:val="0040055B"/>
    <w:rsid w:val="004012E6"/>
    <w:rsid w:val="004012F2"/>
    <w:rsid w:val="00403C76"/>
    <w:rsid w:val="00405323"/>
    <w:rsid w:val="00405A1D"/>
    <w:rsid w:val="00407B69"/>
    <w:rsid w:val="004123A5"/>
    <w:rsid w:val="004135B5"/>
    <w:rsid w:val="004145DE"/>
    <w:rsid w:val="0041593E"/>
    <w:rsid w:val="004166CC"/>
    <w:rsid w:val="00416A7C"/>
    <w:rsid w:val="0042340A"/>
    <w:rsid w:val="004267E1"/>
    <w:rsid w:val="00426FDB"/>
    <w:rsid w:val="00427FE9"/>
    <w:rsid w:val="00430A54"/>
    <w:rsid w:val="004326E4"/>
    <w:rsid w:val="00432857"/>
    <w:rsid w:val="00432913"/>
    <w:rsid w:val="004329B8"/>
    <w:rsid w:val="004331C6"/>
    <w:rsid w:val="00433262"/>
    <w:rsid w:val="004336A6"/>
    <w:rsid w:val="00435A0E"/>
    <w:rsid w:val="00435CAF"/>
    <w:rsid w:val="00436536"/>
    <w:rsid w:val="00436664"/>
    <w:rsid w:val="00440419"/>
    <w:rsid w:val="004411BF"/>
    <w:rsid w:val="00443C98"/>
    <w:rsid w:val="00444352"/>
    <w:rsid w:val="0044437D"/>
    <w:rsid w:val="00444692"/>
    <w:rsid w:val="00445855"/>
    <w:rsid w:val="004459D3"/>
    <w:rsid w:val="004459F0"/>
    <w:rsid w:val="0045052B"/>
    <w:rsid w:val="0045172E"/>
    <w:rsid w:val="00451DAA"/>
    <w:rsid w:val="0045273F"/>
    <w:rsid w:val="00452A1A"/>
    <w:rsid w:val="00452B15"/>
    <w:rsid w:val="00452FC1"/>
    <w:rsid w:val="00453FEE"/>
    <w:rsid w:val="004559D2"/>
    <w:rsid w:val="00455E37"/>
    <w:rsid w:val="004571BD"/>
    <w:rsid w:val="004574D3"/>
    <w:rsid w:val="00457777"/>
    <w:rsid w:val="00457F73"/>
    <w:rsid w:val="00462538"/>
    <w:rsid w:val="00464813"/>
    <w:rsid w:val="004655E2"/>
    <w:rsid w:val="00470AC6"/>
    <w:rsid w:val="00473133"/>
    <w:rsid w:val="00473749"/>
    <w:rsid w:val="00473E51"/>
    <w:rsid w:val="00476AFB"/>
    <w:rsid w:val="00476C01"/>
    <w:rsid w:val="00476E7D"/>
    <w:rsid w:val="00476EEB"/>
    <w:rsid w:val="0047718A"/>
    <w:rsid w:val="004778FA"/>
    <w:rsid w:val="00480D99"/>
    <w:rsid w:val="00481487"/>
    <w:rsid w:val="0048192E"/>
    <w:rsid w:val="00481FAC"/>
    <w:rsid w:val="00482264"/>
    <w:rsid w:val="00482A8F"/>
    <w:rsid w:val="004845E4"/>
    <w:rsid w:val="004903A2"/>
    <w:rsid w:val="004938D8"/>
    <w:rsid w:val="00493907"/>
    <w:rsid w:val="00493DBD"/>
    <w:rsid w:val="004944B0"/>
    <w:rsid w:val="00494FF7"/>
    <w:rsid w:val="0049521C"/>
    <w:rsid w:val="0049567B"/>
    <w:rsid w:val="004962D5"/>
    <w:rsid w:val="004965D9"/>
    <w:rsid w:val="00496B0C"/>
    <w:rsid w:val="0049736A"/>
    <w:rsid w:val="004A6126"/>
    <w:rsid w:val="004A6569"/>
    <w:rsid w:val="004B063B"/>
    <w:rsid w:val="004B1313"/>
    <w:rsid w:val="004B2192"/>
    <w:rsid w:val="004B276F"/>
    <w:rsid w:val="004B339C"/>
    <w:rsid w:val="004B33C7"/>
    <w:rsid w:val="004B3BDB"/>
    <w:rsid w:val="004B3CF0"/>
    <w:rsid w:val="004B44B8"/>
    <w:rsid w:val="004B46C7"/>
    <w:rsid w:val="004B5E90"/>
    <w:rsid w:val="004B76B5"/>
    <w:rsid w:val="004B79A0"/>
    <w:rsid w:val="004B7C01"/>
    <w:rsid w:val="004C0982"/>
    <w:rsid w:val="004C296A"/>
    <w:rsid w:val="004C3EED"/>
    <w:rsid w:val="004C52A9"/>
    <w:rsid w:val="004C53BF"/>
    <w:rsid w:val="004C5E5E"/>
    <w:rsid w:val="004C6777"/>
    <w:rsid w:val="004D2579"/>
    <w:rsid w:val="004D3036"/>
    <w:rsid w:val="004D4059"/>
    <w:rsid w:val="004D51BF"/>
    <w:rsid w:val="004D566D"/>
    <w:rsid w:val="004D56EF"/>
    <w:rsid w:val="004D6C91"/>
    <w:rsid w:val="004D7E2A"/>
    <w:rsid w:val="004E10EF"/>
    <w:rsid w:val="004E13E8"/>
    <w:rsid w:val="004E2D2B"/>
    <w:rsid w:val="004E5B4D"/>
    <w:rsid w:val="004E601D"/>
    <w:rsid w:val="004E6E6C"/>
    <w:rsid w:val="004F0286"/>
    <w:rsid w:val="004F0FD2"/>
    <w:rsid w:val="004F10C9"/>
    <w:rsid w:val="004F27A8"/>
    <w:rsid w:val="004F2AC5"/>
    <w:rsid w:val="004F4546"/>
    <w:rsid w:val="004F466C"/>
    <w:rsid w:val="004F6DE6"/>
    <w:rsid w:val="004F6EC1"/>
    <w:rsid w:val="004F6FD3"/>
    <w:rsid w:val="004F76C5"/>
    <w:rsid w:val="00503779"/>
    <w:rsid w:val="005038FB"/>
    <w:rsid w:val="00504AF2"/>
    <w:rsid w:val="005079D2"/>
    <w:rsid w:val="00512DE0"/>
    <w:rsid w:val="00513E0C"/>
    <w:rsid w:val="00514424"/>
    <w:rsid w:val="005147B4"/>
    <w:rsid w:val="0051505A"/>
    <w:rsid w:val="00515077"/>
    <w:rsid w:val="00516892"/>
    <w:rsid w:val="005177D6"/>
    <w:rsid w:val="00517AE4"/>
    <w:rsid w:val="00521BD1"/>
    <w:rsid w:val="00522E6E"/>
    <w:rsid w:val="005250E7"/>
    <w:rsid w:val="00525340"/>
    <w:rsid w:val="005259DF"/>
    <w:rsid w:val="00525F8B"/>
    <w:rsid w:val="00526C91"/>
    <w:rsid w:val="00527FCC"/>
    <w:rsid w:val="00530784"/>
    <w:rsid w:val="00530BC9"/>
    <w:rsid w:val="005312DC"/>
    <w:rsid w:val="00533C1A"/>
    <w:rsid w:val="00533CAA"/>
    <w:rsid w:val="005346CB"/>
    <w:rsid w:val="005356D5"/>
    <w:rsid w:val="00535C01"/>
    <w:rsid w:val="005361BC"/>
    <w:rsid w:val="005364D1"/>
    <w:rsid w:val="0054212C"/>
    <w:rsid w:val="00542B85"/>
    <w:rsid w:val="00542E41"/>
    <w:rsid w:val="00543E3A"/>
    <w:rsid w:val="00544684"/>
    <w:rsid w:val="0054587E"/>
    <w:rsid w:val="00546369"/>
    <w:rsid w:val="00547352"/>
    <w:rsid w:val="00547CAB"/>
    <w:rsid w:val="00547E62"/>
    <w:rsid w:val="005511BD"/>
    <w:rsid w:val="005513CD"/>
    <w:rsid w:val="00552138"/>
    <w:rsid w:val="00553AC3"/>
    <w:rsid w:val="00554CE5"/>
    <w:rsid w:val="005579FF"/>
    <w:rsid w:val="005611D8"/>
    <w:rsid w:val="0056365B"/>
    <w:rsid w:val="00564377"/>
    <w:rsid w:val="00564898"/>
    <w:rsid w:val="00567E63"/>
    <w:rsid w:val="005700A1"/>
    <w:rsid w:val="00570279"/>
    <w:rsid w:val="00570B69"/>
    <w:rsid w:val="005712C5"/>
    <w:rsid w:val="005714E2"/>
    <w:rsid w:val="00571C8A"/>
    <w:rsid w:val="00571DE5"/>
    <w:rsid w:val="00572098"/>
    <w:rsid w:val="00573EAC"/>
    <w:rsid w:val="00574317"/>
    <w:rsid w:val="005764A9"/>
    <w:rsid w:val="005803AD"/>
    <w:rsid w:val="00582951"/>
    <w:rsid w:val="00582C59"/>
    <w:rsid w:val="005832FC"/>
    <w:rsid w:val="00584257"/>
    <w:rsid w:val="0058483B"/>
    <w:rsid w:val="005852B2"/>
    <w:rsid w:val="00586A5B"/>
    <w:rsid w:val="00587A3A"/>
    <w:rsid w:val="0059315D"/>
    <w:rsid w:val="00594A1B"/>
    <w:rsid w:val="00596E95"/>
    <w:rsid w:val="00597056"/>
    <w:rsid w:val="00597F9F"/>
    <w:rsid w:val="005A046E"/>
    <w:rsid w:val="005A04F6"/>
    <w:rsid w:val="005A0F57"/>
    <w:rsid w:val="005A41A8"/>
    <w:rsid w:val="005A4F4C"/>
    <w:rsid w:val="005A613C"/>
    <w:rsid w:val="005A687C"/>
    <w:rsid w:val="005A798C"/>
    <w:rsid w:val="005A7EDF"/>
    <w:rsid w:val="005B19CD"/>
    <w:rsid w:val="005B36A3"/>
    <w:rsid w:val="005B44B7"/>
    <w:rsid w:val="005B561F"/>
    <w:rsid w:val="005B68C2"/>
    <w:rsid w:val="005B71FA"/>
    <w:rsid w:val="005B7B85"/>
    <w:rsid w:val="005C0626"/>
    <w:rsid w:val="005C1308"/>
    <w:rsid w:val="005C254A"/>
    <w:rsid w:val="005C2DF9"/>
    <w:rsid w:val="005C362E"/>
    <w:rsid w:val="005C4EDE"/>
    <w:rsid w:val="005D02B8"/>
    <w:rsid w:val="005D1E23"/>
    <w:rsid w:val="005D63A5"/>
    <w:rsid w:val="005D7AB3"/>
    <w:rsid w:val="005E0C47"/>
    <w:rsid w:val="005E5984"/>
    <w:rsid w:val="005E6F32"/>
    <w:rsid w:val="005E7F6B"/>
    <w:rsid w:val="005F08F5"/>
    <w:rsid w:val="005F384C"/>
    <w:rsid w:val="005F3A90"/>
    <w:rsid w:val="005F42EA"/>
    <w:rsid w:val="005F44B2"/>
    <w:rsid w:val="005F5963"/>
    <w:rsid w:val="005F6DBE"/>
    <w:rsid w:val="00601197"/>
    <w:rsid w:val="00601E54"/>
    <w:rsid w:val="00602054"/>
    <w:rsid w:val="00602B6D"/>
    <w:rsid w:val="00603B7F"/>
    <w:rsid w:val="00605BB0"/>
    <w:rsid w:val="00607093"/>
    <w:rsid w:val="00607C9F"/>
    <w:rsid w:val="0061013B"/>
    <w:rsid w:val="006112CA"/>
    <w:rsid w:val="006113FC"/>
    <w:rsid w:val="006114E8"/>
    <w:rsid w:val="0061289E"/>
    <w:rsid w:val="006128B8"/>
    <w:rsid w:val="00613973"/>
    <w:rsid w:val="00614165"/>
    <w:rsid w:val="006145A1"/>
    <w:rsid w:val="0061494E"/>
    <w:rsid w:val="0061501B"/>
    <w:rsid w:val="006155B9"/>
    <w:rsid w:val="00616441"/>
    <w:rsid w:val="00617321"/>
    <w:rsid w:val="00617C1D"/>
    <w:rsid w:val="00620149"/>
    <w:rsid w:val="00620A02"/>
    <w:rsid w:val="006215C5"/>
    <w:rsid w:val="00621F12"/>
    <w:rsid w:val="006250A0"/>
    <w:rsid w:val="006259EC"/>
    <w:rsid w:val="00630524"/>
    <w:rsid w:val="006305C8"/>
    <w:rsid w:val="00630691"/>
    <w:rsid w:val="00630DFB"/>
    <w:rsid w:val="00631F7C"/>
    <w:rsid w:val="00632A10"/>
    <w:rsid w:val="00633B92"/>
    <w:rsid w:val="0063432D"/>
    <w:rsid w:val="00634D8F"/>
    <w:rsid w:val="0063587B"/>
    <w:rsid w:val="006368A9"/>
    <w:rsid w:val="00637B2E"/>
    <w:rsid w:val="00637C20"/>
    <w:rsid w:val="00640503"/>
    <w:rsid w:val="00641D0B"/>
    <w:rsid w:val="00641FF4"/>
    <w:rsid w:val="0064419B"/>
    <w:rsid w:val="00647666"/>
    <w:rsid w:val="0064771C"/>
    <w:rsid w:val="00650D2F"/>
    <w:rsid w:val="006524CA"/>
    <w:rsid w:val="006553B5"/>
    <w:rsid w:val="006602E2"/>
    <w:rsid w:val="00660694"/>
    <w:rsid w:val="00660A3A"/>
    <w:rsid w:val="0066282B"/>
    <w:rsid w:val="00662CBD"/>
    <w:rsid w:val="00663079"/>
    <w:rsid w:val="00663B96"/>
    <w:rsid w:val="0066509C"/>
    <w:rsid w:val="00666764"/>
    <w:rsid w:val="00667478"/>
    <w:rsid w:val="00667530"/>
    <w:rsid w:val="00667FFD"/>
    <w:rsid w:val="00670147"/>
    <w:rsid w:val="00671814"/>
    <w:rsid w:val="00672A02"/>
    <w:rsid w:val="00672EDF"/>
    <w:rsid w:val="00673134"/>
    <w:rsid w:val="00673634"/>
    <w:rsid w:val="00673995"/>
    <w:rsid w:val="0067422D"/>
    <w:rsid w:val="006757AC"/>
    <w:rsid w:val="00677AA8"/>
    <w:rsid w:val="00677C00"/>
    <w:rsid w:val="00677F03"/>
    <w:rsid w:val="00681B94"/>
    <w:rsid w:val="0068299C"/>
    <w:rsid w:val="00682BF6"/>
    <w:rsid w:val="00684B57"/>
    <w:rsid w:val="00685BD7"/>
    <w:rsid w:val="006911E9"/>
    <w:rsid w:val="006912F1"/>
    <w:rsid w:val="006931E2"/>
    <w:rsid w:val="00693AF6"/>
    <w:rsid w:val="00694557"/>
    <w:rsid w:val="00694843"/>
    <w:rsid w:val="0069683C"/>
    <w:rsid w:val="00696A1E"/>
    <w:rsid w:val="0069734C"/>
    <w:rsid w:val="006A0151"/>
    <w:rsid w:val="006A0FC5"/>
    <w:rsid w:val="006A1AF5"/>
    <w:rsid w:val="006A3681"/>
    <w:rsid w:val="006A3DB3"/>
    <w:rsid w:val="006A3E6E"/>
    <w:rsid w:val="006A527A"/>
    <w:rsid w:val="006A5832"/>
    <w:rsid w:val="006A603F"/>
    <w:rsid w:val="006B1150"/>
    <w:rsid w:val="006B16B1"/>
    <w:rsid w:val="006B17C7"/>
    <w:rsid w:val="006B2D1A"/>
    <w:rsid w:val="006B3AD0"/>
    <w:rsid w:val="006B3FE1"/>
    <w:rsid w:val="006B4231"/>
    <w:rsid w:val="006B6AA1"/>
    <w:rsid w:val="006B7284"/>
    <w:rsid w:val="006C23BA"/>
    <w:rsid w:val="006C2C26"/>
    <w:rsid w:val="006C5243"/>
    <w:rsid w:val="006C62AB"/>
    <w:rsid w:val="006C6C5F"/>
    <w:rsid w:val="006C7D27"/>
    <w:rsid w:val="006D14E8"/>
    <w:rsid w:val="006D21B1"/>
    <w:rsid w:val="006D2DB3"/>
    <w:rsid w:val="006D3F14"/>
    <w:rsid w:val="006D4375"/>
    <w:rsid w:val="006D5650"/>
    <w:rsid w:val="006D74D3"/>
    <w:rsid w:val="006E17AF"/>
    <w:rsid w:val="006E1CEC"/>
    <w:rsid w:val="006E3BED"/>
    <w:rsid w:val="006E40B9"/>
    <w:rsid w:val="006E7ADD"/>
    <w:rsid w:val="006F0018"/>
    <w:rsid w:val="006F0816"/>
    <w:rsid w:val="006F0A00"/>
    <w:rsid w:val="006F1665"/>
    <w:rsid w:val="006F17C0"/>
    <w:rsid w:val="006F3011"/>
    <w:rsid w:val="006F3247"/>
    <w:rsid w:val="006F3BFC"/>
    <w:rsid w:val="006F4C6B"/>
    <w:rsid w:val="006F5380"/>
    <w:rsid w:val="006F671F"/>
    <w:rsid w:val="006F76CC"/>
    <w:rsid w:val="006F7FAB"/>
    <w:rsid w:val="0070162A"/>
    <w:rsid w:val="007024C3"/>
    <w:rsid w:val="007037B4"/>
    <w:rsid w:val="007049B5"/>
    <w:rsid w:val="00705F0F"/>
    <w:rsid w:val="007067EA"/>
    <w:rsid w:val="00707272"/>
    <w:rsid w:val="00710284"/>
    <w:rsid w:val="00711451"/>
    <w:rsid w:val="00711575"/>
    <w:rsid w:val="00712487"/>
    <w:rsid w:val="00712FF0"/>
    <w:rsid w:val="00715DF1"/>
    <w:rsid w:val="00716202"/>
    <w:rsid w:val="007169EF"/>
    <w:rsid w:val="007220B5"/>
    <w:rsid w:val="00723280"/>
    <w:rsid w:val="00727DED"/>
    <w:rsid w:val="007317A3"/>
    <w:rsid w:val="0073363E"/>
    <w:rsid w:val="00735AB9"/>
    <w:rsid w:val="00735B8C"/>
    <w:rsid w:val="007367B0"/>
    <w:rsid w:val="0073753D"/>
    <w:rsid w:val="0074000B"/>
    <w:rsid w:val="007416AC"/>
    <w:rsid w:val="00742CEE"/>
    <w:rsid w:val="007442D0"/>
    <w:rsid w:val="00744479"/>
    <w:rsid w:val="0074465D"/>
    <w:rsid w:val="007461EA"/>
    <w:rsid w:val="0074667C"/>
    <w:rsid w:val="00746738"/>
    <w:rsid w:val="007467CC"/>
    <w:rsid w:val="00746DC8"/>
    <w:rsid w:val="0074773F"/>
    <w:rsid w:val="007502B6"/>
    <w:rsid w:val="00753EE7"/>
    <w:rsid w:val="007542D1"/>
    <w:rsid w:val="00760323"/>
    <w:rsid w:val="00761F8D"/>
    <w:rsid w:val="0076457D"/>
    <w:rsid w:val="00765390"/>
    <w:rsid w:val="0076587E"/>
    <w:rsid w:val="00766FA5"/>
    <w:rsid w:val="007676A6"/>
    <w:rsid w:val="00770F8B"/>
    <w:rsid w:val="00771E59"/>
    <w:rsid w:val="00772693"/>
    <w:rsid w:val="00774807"/>
    <w:rsid w:val="00774F73"/>
    <w:rsid w:val="007763E0"/>
    <w:rsid w:val="00776518"/>
    <w:rsid w:val="0077672D"/>
    <w:rsid w:val="00776B82"/>
    <w:rsid w:val="00776C72"/>
    <w:rsid w:val="0078126F"/>
    <w:rsid w:val="007841C6"/>
    <w:rsid w:val="007848B0"/>
    <w:rsid w:val="00785384"/>
    <w:rsid w:val="00786A8F"/>
    <w:rsid w:val="00787A15"/>
    <w:rsid w:val="00792DEC"/>
    <w:rsid w:val="00793843"/>
    <w:rsid w:val="007941A0"/>
    <w:rsid w:val="007949D7"/>
    <w:rsid w:val="00796FDA"/>
    <w:rsid w:val="007A30E2"/>
    <w:rsid w:val="007A336C"/>
    <w:rsid w:val="007A48E7"/>
    <w:rsid w:val="007A4C4C"/>
    <w:rsid w:val="007A4DB8"/>
    <w:rsid w:val="007A5A5D"/>
    <w:rsid w:val="007A7413"/>
    <w:rsid w:val="007A7F79"/>
    <w:rsid w:val="007B1CCC"/>
    <w:rsid w:val="007B20A0"/>
    <w:rsid w:val="007B2C2E"/>
    <w:rsid w:val="007B320A"/>
    <w:rsid w:val="007B320F"/>
    <w:rsid w:val="007B3B7C"/>
    <w:rsid w:val="007B46EA"/>
    <w:rsid w:val="007B6478"/>
    <w:rsid w:val="007B6F99"/>
    <w:rsid w:val="007B7C10"/>
    <w:rsid w:val="007C05C5"/>
    <w:rsid w:val="007C109A"/>
    <w:rsid w:val="007C15AB"/>
    <w:rsid w:val="007C24B7"/>
    <w:rsid w:val="007C3ADE"/>
    <w:rsid w:val="007C400B"/>
    <w:rsid w:val="007C4AEE"/>
    <w:rsid w:val="007C677F"/>
    <w:rsid w:val="007C7096"/>
    <w:rsid w:val="007C71A9"/>
    <w:rsid w:val="007C7988"/>
    <w:rsid w:val="007D00A2"/>
    <w:rsid w:val="007D05C8"/>
    <w:rsid w:val="007D0D55"/>
    <w:rsid w:val="007D21F0"/>
    <w:rsid w:val="007D374F"/>
    <w:rsid w:val="007D4D7C"/>
    <w:rsid w:val="007D4DF9"/>
    <w:rsid w:val="007D673F"/>
    <w:rsid w:val="007E02C5"/>
    <w:rsid w:val="007E0845"/>
    <w:rsid w:val="007E288D"/>
    <w:rsid w:val="007E3D89"/>
    <w:rsid w:val="007E5A5B"/>
    <w:rsid w:val="007E62DC"/>
    <w:rsid w:val="007F09D0"/>
    <w:rsid w:val="007F0CEB"/>
    <w:rsid w:val="007F54B8"/>
    <w:rsid w:val="007F57C5"/>
    <w:rsid w:val="007F59E4"/>
    <w:rsid w:val="007F5CB4"/>
    <w:rsid w:val="007F6B3E"/>
    <w:rsid w:val="007F7616"/>
    <w:rsid w:val="00800517"/>
    <w:rsid w:val="00801F28"/>
    <w:rsid w:val="00802474"/>
    <w:rsid w:val="00803B84"/>
    <w:rsid w:val="0080477C"/>
    <w:rsid w:val="008052EA"/>
    <w:rsid w:val="00806B36"/>
    <w:rsid w:val="00807329"/>
    <w:rsid w:val="008074E0"/>
    <w:rsid w:val="00810237"/>
    <w:rsid w:val="00810DAF"/>
    <w:rsid w:val="00812845"/>
    <w:rsid w:val="00813403"/>
    <w:rsid w:val="00813B5E"/>
    <w:rsid w:val="0081422E"/>
    <w:rsid w:val="008148AD"/>
    <w:rsid w:val="00815C10"/>
    <w:rsid w:val="00817001"/>
    <w:rsid w:val="00817DE5"/>
    <w:rsid w:val="00820F75"/>
    <w:rsid w:val="00822281"/>
    <w:rsid w:val="0082302B"/>
    <w:rsid w:val="0082326A"/>
    <w:rsid w:val="00827104"/>
    <w:rsid w:val="00831D19"/>
    <w:rsid w:val="008324F5"/>
    <w:rsid w:val="00832AC3"/>
    <w:rsid w:val="0083446D"/>
    <w:rsid w:val="00834730"/>
    <w:rsid w:val="00835DAB"/>
    <w:rsid w:val="00836BC5"/>
    <w:rsid w:val="00836D8C"/>
    <w:rsid w:val="00840B3B"/>
    <w:rsid w:val="008410CD"/>
    <w:rsid w:val="0084192E"/>
    <w:rsid w:val="00843EF0"/>
    <w:rsid w:val="00844409"/>
    <w:rsid w:val="00844A59"/>
    <w:rsid w:val="00846666"/>
    <w:rsid w:val="008466E8"/>
    <w:rsid w:val="00846ECB"/>
    <w:rsid w:val="008478B9"/>
    <w:rsid w:val="00851FF7"/>
    <w:rsid w:val="00852DFC"/>
    <w:rsid w:val="008538A0"/>
    <w:rsid w:val="00853A25"/>
    <w:rsid w:val="00854A45"/>
    <w:rsid w:val="00854B99"/>
    <w:rsid w:val="0085650A"/>
    <w:rsid w:val="00856524"/>
    <w:rsid w:val="00857F69"/>
    <w:rsid w:val="00860910"/>
    <w:rsid w:val="00862877"/>
    <w:rsid w:val="0086410C"/>
    <w:rsid w:val="00864B0C"/>
    <w:rsid w:val="00865260"/>
    <w:rsid w:val="008656BD"/>
    <w:rsid w:val="00867642"/>
    <w:rsid w:val="00867838"/>
    <w:rsid w:val="00867F47"/>
    <w:rsid w:val="00872ACE"/>
    <w:rsid w:val="00873B5F"/>
    <w:rsid w:val="0087475E"/>
    <w:rsid w:val="008747F2"/>
    <w:rsid w:val="00875947"/>
    <w:rsid w:val="00875B6C"/>
    <w:rsid w:val="008766DD"/>
    <w:rsid w:val="00881142"/>
    <w:rsid w:val="0088166F"/>
    <w:rsid w:val="008824F0"/>
    <w:rsid w:val="00882C9E"/>
    <w:rsid w:val="00883EF7"/>
    <w:rsid w:val="008843DC"/>
    <w:rsid w:val="008844B7"/>
    <w:rsid w:val="0088460F"/>
    <w:rsid w:val="00885E7D"/>
    <w:rsid w:val="00886F0A"/>
    <w:rsid w:val="00887717"/>
    <w:rsid w:val="0089001F"/>
    <w:rsid w:val="00890813"/>
    <w:rsid w:val="00890F58"/>
    <w:rsid w:val="00892E52"/>
    <w:rsid w:val="00893113"/>
    <w:rsid w:val="00894115"/>
    <w:rsid w:val="008946F7"/>
    <w:rsid w:val="00895033"/>
    <w:rsid w:val="008A12FF"/>
    <w:rsid w:val="008A294F"/>
    <w:rsid w:val="008A38D4"/>
    <w:rsid w:val="008A3CA5"/>
    <w:rsid w:val="008A3FE9"/>
    <w:rsid w:val="008A455C"/>
    <w:rsid w:val="008A46AA"/>
    <w:rsid w:val="008A4CDE"/>
    <w:rsid w:val="008A5730"/>
    <w:rsid w:val="008A639F"/>
    <w:rsid w:val="008A687D"/>
    <w:rsid w:val="008B0659"/>
    <w:rsid w:val="008B0D26"/>
    <w:rsid w:val="008B1E7A"/>
    <w:rsid w:val="008B26E8"/>
    <w:rsid w:val="008B2EC5"/>
    <w:rsid w:val="008B4FEE"/>
    <w:rsid w:val="008B62AE"/>
    <w:rsid w:val="008B63E3"/>
    <w:rsid w:val="008B6C0C"/>
    <w:rsid w:val="008B7A2B"/>
    <w:rsid w:val="008C15B7"/>
    <w:rsid w:val="008C1D6E"/>
    <w:rsid w:val="008C21A3"/>
    <w:rsid w:val="008C2DB1"/>
    <w:rsid w:val="008C5472"/>
    <w:rsid w:val="008C56EC"/>
    <w:rsid w:val="008C574E"/>
    <w:rsid w:val="008C7E34"/>
    <w:rsid w:val="008D0632"/>
    <w:rsid w:val="008D122D"/>
    <w:rsid w:val="008D1994"/>
    <w:rsid w:val="008D2FAD"/>
    <w:rsid w:val="008D31E7"/>
    <w:rsid w:val="008D33E5"/>
    <w:rsid w:val="008D34D1"/>
    <w:rsid w:val="008D386B"/>
    <w:rsid w:val="008D3E94"/>
    <w:rsid w:val="008D40E7"/>
    <w:rsid w:val="008E05B9"/>
    <w:rsid w:val="008E0997"/>
    <w:rsid w:val="008E09B4"/>
    <w:rsid w:val="008E1612"/>
    <w:rsid w:val="008E1A97"/>
    <w:rsid w:val="008E2015"/>
    <w:rsid w:val="008E4258"/>
    <w:rsid w:val="008E4840"/>
    <w:rsid w:val="008E5228"/>
    <w:rsid w:val="008E5A18"/>
    <w:rsid w:val="008E60CB"/>
    <w:rsid w:val="008E76DA"/>
    <w:rsid w:val="008E79B5"/>
    <w:rsid w:val="008F00D1"/>
    <w:rsid w:val="008F0D5A"/>
    <w:rsid w:val="008F2DD1"/>
    <w:rsid w:val="008F42B2"/>
    <w:rsid w:val="008F4386"/>
    <w:rsid w:val="008F6B7E"/>
    <w:rsid w:val="0090027F"/>
    <w:rsid w:val="00900E6C"/>
    <w:rsid w:val="00903CB3"/>
    <w:rsid w:val="00903EC8"/>
    <w:rsid w:val="0090596B"/>
    <w:rsid w:val="00906ADD"/>
    <w:rsid w:val="009106FA"/>
    <w:rsid w:val="0091193F"/>
    <w:rsid w:val="00911F81"/>
    <w:rsid w:val="00912A00"/>
    <w:rsid w:val="00913316"/>
    <w:rsid w:val="00913A9F"/>
    <w:rsid w:val="00914689"/>
    <w:rsid w:val="0091582F"/>
    <w:rsid w:val="009159B3"/>
    <w:rsid w:val="0092082B"/>
    <w:rsid w:val="009215BA"/>
    <w:rsid w:val="0092268D"/>
    <w:rsid w:val="00923BE9"/>
    <w:rsid w:val="00924B90"/>
    <w:rsid w:val="00924D70"/>
    <w:rsid w:val="00925116"/>
    <w:rsid w:val="0092589D"/>
    <w:rsid w:val="00931B67"/>
    <w:rsid w:val="00932149"/>
    <w:rsid w:val="00932F2D"/>
    <w:rsid w:val="0093390D"/>
    <w:rsid w:val="009357A8"/>
    <w:rsid w:val="009364CF"/>
    <w:rsid w:val="00937A6B"/>
    <w:rsid w:val="00937AD3"/>
    <w:rsid w:val="00937E84"/>
    <w:rsid w:val="00940560"/>
    <w:rsid w:val="00941CC7"/>
    <w:rsid w:val="00942000"/>
    <w:rsid w:val="00943154"/>
    <w:rsid w:val="00943743"/>
    <w:rsid w:val="0094469B"/>
    <w:rsid w:val="009462AC"/>
    <w:rsid w:val="009606F3"/>
    <w:rsid w:val="00960D1A"/>
    <w:rsid w:val="009613D9"/>
    <w:rsid w:val="00961A0F"/>
    <w:rsid w:val="00961CB7"/>
    <w:rsid w:val="00962008"/>
    <w:rsid w:val="009623AC"/>
    <w:rsid w:val="0096303E"/>
    <w:rsid w:val="00963E72"/>
    <w:rsid w:val="00966863"/>
    <w:rsid w:val="009668B0"/>
    <w:rsid w:val="009671DE"/>
    <w:rsid w:val="00971B80"/>
    <w:rsid w:val="009741A2"/>
    <w:rsid w:val="00976E5D"/>
    <w:rsid w:val="009775C3"/>
    <w:rsid w:val="009778CA"/>
    <w:rsid w:val="00977FF5"/>
    <w:rsid w:val="00981DF6"/>
    <w:rsid w:val="00990178"/>
    <w:rsid w:val="0099096C"/>
    <w:rsid w:val="009909BA"/>
    <w:rsid w:val="00990E5A"/>
    <w:rsid w:val="0099110F"/>
    <w:rsid w:val="00992A98"/>
    <w:rsid w:val="009933AB"/>
    <w:rsid w:val="00993A6C"/>
    <w:rsid w:val="0099728D"/>
    <w:rsid w:val="00997C70"/>
    <w:rsid w:val="009A0F03"/>
    <w:rsid w:val="009A0F9B"/>
    <w:rsid w:val="009A11E3"/>
    <w:rsid w:val="009A17E0"/>
    <w:rsid w:val="009A2922"/>
    <w:rsid w:val="009A4A77"/>
    <w:rsid w:val="009B0BF4"/>
    <w:rsid w:val="009B1275"/>
    <w:rsid w:val="009B1EE3"/>
    <w:rsid w:val="009B2C23"/>
    <w:rsid w:val="009B3C7B"/>
    <w:rsid w:val="009B4E08"/>
    <w:rsid w:val="009B5154"/>
    <w:rsid w:val="009B6353"/>
    <w:rsid w:val="009B7256"/>
    <w:rsid w:val="009B7C50"/>
    <w:rsid w:val="009C028F"/>
    <w:rsid w:val="009C09B7"/>
    <w:rsid w:val="009C245B"/>
    <w:rsid w:val="009C37B9"/>
    <w:rsid w:val="009C699D"/>
    <w:rsid w:val="009D17FD"/>
    <w:rsid w:val="009D23D6"/>
    <w:rsid w:val="009D2FF0"/>
    <w:rsid w:val="009D3ACB"/>
    <w:rsid w:val="009D3C71"/>
    <w:rsid w:val="009D4640"/>
    <w:rsid w:val="009D5A3A"/>
    <w:rsid w:val="009D6B06"/>
    <w:rsid w:val="009E15BC"/>
    <w:rsid w:val="009E3A25"/>
    <w:rsid w:val="009E59EA"/>
    <w:rsid w:val="009E6EC1"/>
    <w:rsid w:val="009E7563"/>
    <w:rsid w:val="009E7FA4"/>
    <w:rsid w:val="009F2341"/>
    <w:rsid w:val="009F3097"/>
    <w:rsid w:val="009F4C92"/>
    <w:rsid w:val="009F5BE4"/>
    <w:rsid w:val="009F6E91"/>
    <w:rsid w:val="00A033C3"/>
    <w:rsid w:val="00A03DA7"/>
    <w:rsid w:val="00A05351"/>
    <w:rsid w:val="00A0576D"/>
    <w:rsid w:val="00A0724A"/>
    <w:rsid w:val="00A112AF"/>
    <w:rsid w:val="00A1281F"/>
    <w:rsid w:val="00A16A5F"/>
    <w:rsid w:val="00A17BC3"/>
    <w:rsid w:val="00A17FE4"/>
    <w:rsid w:val="00A2072E"/>
    <w:rsid w:val="00A20E03"/>
    <w:rsid w:val="00A21136"/>
    <w:rsid w:val="00A22412"/>
    <w:rsid w:val="00A22E4D"/>
    <w:rsid w:val="00A24610"/>
    <w:rsid w:val="00A256E8"/>
    <w:rsid w:val="00A260FE"/>
    <w:rsid w:val="00A26227"/>
    <w:rsid w:val="00A269CC"/>
    <w:rsid w:val="00A26AFB"/>
    <w:rsid w:val="00A276FA"/>
    <w:rsid w:val="00A27747"/>
    <w:rsid w:val="00A31A8B"/>
    <w:rsid w:val="00A320FA"/>
    <w:rsid w:val="00A3214D"/>
    <w:rsid w:val="00A32C8D"/>
    <w:rsid w:val="00A33624"/>
    <w:rsid w:val="00A3482F"/>
    <w:rsid w:val="00A36F6F"/>
    <w:rsid w:val="00A37284"/>
    <w:rsid w:val="00A379C3"/>
    <w:rsid w:val="00A37A1B"/>
    <w:rsid w:val="00A432FA"/>
    <w:rsid w:val="00A442F2"/>
    <w:rsid w:val="00A46BA7"/>
    <w:rsid w:val="00A47347"/>
    <w:rsid w:val="00A51288"/>
    <w:rsid w:val="00A54328"/>
    <w:rsid w:val="00A5440E"/>
    <w:rsid w:val="00A553F8"/>
    <w:rsid w:val="00A5577D"/>
    <w:rsid w:val="00A5656A"/>
    <w:rsid w:val="00A57D62"/>
    <w:rsid w:val="00A600F9"/>
    <w:rsid w:val="00A61B50"/>
    <w:rsid w:val="00A6360B"/>
    <w:rsid w:val="00A661F8"/>
    <w:rsid w:val="00A72DDD"/>
    <w:rsid w:val="00A736E7"/>
    <w:rsid w:val="00A73BD1"/>
    <w:rsid w:val="00A74E5B"/>
    <w:rsid w:val="00A753A2"/>
    <w:rsid w:val="00A7564A"/>
    <w:rsid w:val="00A77170"/>
    <w:rsid w:val="00A80816"/>
    <w:rsid w:val="00A837F0"/>
    <w:rsid w:val="00A84650"/>
    <w:rsid w:val="00A8468D"/>
    <w:rsid w:val="00A874A1"/>
    <w:rsid w:val="00A9050B"/>
    <w:rsid w:val="00A90F9E"/>
    <w:rsid w:val="00A91C3C"/>
    <w:rsid w:val="00A92AF2"/>
    <w:rsid w:val="00A9318C"/>
    <w:rsid w:val="00A93A66"/>
    <w:rsid w:val="00A93ADB"/>
    <w:rsid w:val="00A95374"/>
    <w:rsid w:val="00A95589"/>
    <w:rsid w:val="00A95A22"/>
    <w:rsid w:val="00A960FC"/>
    <w:rsid w:val="00A96647"/>
    <w:rsid w:val="00A97EEB"/>
    <w:rsid w:val="00AA02E0"/>
    <w:rsid w:val="00AA057E"/>
    <w:rsid w:val="00AA295B"/>
    <w:rsid w:val="00AA2DA6"/>
    <w:rsid w:val="00AA7ABE"/>
    <w:rsid w:val="00AB0074"/>
    <w:rsid w:val="00AB05CC"/>
    <w:rsid w:val="00AB0DA5"/>
    <w:rsid w:val="00AB30C7"/>
    <w:rsid w:val="00AB5CEA"/>
    <w:rsid w:val="00AC142D"/>
    <w:rsid w:val="00AC3102"/>
    <w:rsid w:val="00AC3A8C"/>
    <w:rsid w:val="00AC5AF3"/>
    <w:rsid w:val="00AC5FB9"/>
    <w:rsid w:val="00AC611F"/>
    <w:rsid w:val="00AC6BAF"/>
    <w:rsid w:val="00AC7522"/>
    <w:rsid w:val="00AD1385"/>
    <w:rsid w:val="00AD2822"/>
    <w:rsid w:val="00AD2C7D"/>
    <w:rsid w:val="00AD2FC2"/>
    <w:rsid w:val="00AD31E9"/>
    <w:rsid w:val="00AD33AC"/>
    <w:rsid w:val="00AD4156"/>
    <w:rsid w:val="00AD56A4"/>
    <w:rsid w:val="00AD5B24"/>
    <w:rsid w:val="00AD7554"/>
    <w:rsid w:val="00AE39D1"/>
    <w:rsid w:val="00AE4C22"/>
    <w:rsid w:val="00AE4DCD"/>
    <w:rsid w:val="00AE4EE7"/>
    <w:rsid w:val="00AE517D"/>
    <w:rsid w:val="00AE646B"/>
    <w:rsid w:val="00AE6641"/>
    <w:rsid w:val="00AE6C08"/>
    <w:rsid w:val="00AF0059"/>
    <w:rsid w:val="00AF044B"/>
    <w:rsid w:val="00AF0927"/>
    <w:rsid w:val="00AF0DFC"/>
    <w:rsid w:val="00AF1523"/>
    <w:rsid w:val="00AF15BE"/>
    <w:rsid w:val="00AF326D"/>
    <w:rsid w:val="00AF50C1"/>
    <w:rsid w:val="00AF582A"/>
    <w:rsid w:val="00AF5998"/>
    <w:rsid w:val="00AF5F2A"/>
    <w:rsid w:val="00AF6150"/>
    <w:rsid w:val="00AF68B1"/>
    <w:rsid w:val="00AF73CE"/>
    <w:rsid w:val="00B00C2D"/>
    <w:rsid w:val="00B00E07"/>
    <w:rsid w:val="00B01F2C"/>
    <w:rsid w:val="00B02226"/>
    <w:rsid w:val="00B03651"/>
    <w:rsid w:val="00B038BA"/>
    <w:rsid w:val="00B0399A"/>
    <w:rsid w:val="00B03EB1"/>
    <w:rsid w:val="00B041B9"/>
    <w:rsid w:val="00B06C46"/>
    <w:rsid w:val="00B078BD"/>
    <w:rsid w:val="00B12C53"/>
    <w:rsid w:val="00B12FE6"/>
    <w:rsid w:val="00B135E6"/>
    <w:rsid w:val="00B13744"/>
    <w:rsid w:val="00B1488C"/>
    <w:rsid w:val="00B14A3A"/>
    <w:rsid w:val="00B15CEC"/>
    <w:rsid w:val="00B166E4"/>
    <w:rsid w:val="00B1686D"/>
    <w:rsid w:val="00B168D3"/>
    <w:rsid w:val="00B1764B"/>
    <w:rsid w:val="00B17AD0"/>
    <w:rsid w:val="00B23AD8"/>
    <w:rsid w:val="00B23EAC"/>
    <w:rsid w:val="00B24142"/>
    <w:rsid w:val="00B24CA9"/>
    <w:rsid w:val="00B26992"/>
    <w:rsid w:val="00B30290"/>
    <w:rsid w:val="00B30381"/>
    <w:rsid w:val="00B303D6"/>
    <w:rsid w:val="00B313E6"/>
    <w:rsid w:val="00B33917"/>
    <w:rsid w:val="00B33D04"/>
    <w:rsid w:val="00B33E2B"/>
    <w:rsid w:val="00B34A6E"/>
    <w:rsid w:val="00B34AAB"/>
    <w:rsid w:val="00B36132"/>
    <w:rsid w:val="00B36415"/>
    <w:rsid w:val="00B37217"/>
    <w:rsid w:val="00B372BA"/>
    <w:rsid w:val="00B37552"/>
    <w:rsid w:val="00B40752"/>
    <w:rsid w:val="00B40822"/>
    <w:rsid w:val="00B4322A"/>
    <w:rsid w:val="00B445AD"/>
    <w:rsid w:val="00B44729"/>
    <w:rsid w:val="00B4659A"/>
    <w:rsid w:val="00B46EBC"/>
    <w:rsid w:val="00B474C9"/>
    <w:rsid w:val="00B47D88"/>
    <w:rsid w:val="00B512D7"/>
    <w:rsid w:val="00B51A0A"/>
    <w:rsid w:val="00B545EE"/>
    <w:rsid w:val="00B54B02"/>
    <w:rsid w:val="00B557B4"/>
    <w:rsid w:val="00B60069"/>
    <w:rsid w:val="00B602DA"/>
    <w:rsid w:val="00B641ED"/>
    <w:rsid w:val="00B65483"/>
    <w:rsid w:val="00B66256"/>
    <w:rsid w:val="00B671EE"/>
    <w:rsid w:val="00B7123A"/>
    <w:rsid w:val="00B71988"/>
    <w:rsid w:val="00B73D20"/>
    <w:rsid w:val="00B75779"/>
    <w:rsid w:val="00B77EE0"/>
    <w:rsid w:val="00B8089C"/>
    <w:rsid w:val="00B808D8"/>
    <w:rsid w:val="00B80981"/>
    <w:rsid w:val="00B80A75"/>
    <w:rsid w:val="00B81713"/>
    <w:rsid w:val="00B81B6F"/>
    <w:rsid w:val="00B82E49"/>
    <w:rsid w:val="00B83D71"/>
    <w:rsid w:val="00B85845"/>
    <w:rsid w:val="00B8670A"/>
    <w:rsid w:val="00B90623"/>
    <w:rsid w:val="00B907D6"/>
    <w:rsid w:val="00B90E8A"/>
    <w:rsid w:val="00B91353"/>
    <w:rsid w:val="00B92BB8"/>
    <w:rsid w:val="00B93499"/>
    <w:rsid w:val="00B945F4"/>
    <w:rsid w:val="00B94DC6"/>
    <w:rsid w:val="00B957DC"/>
    <w:rsid w:val="00B959EC"/>
    <w:rsid w:val="00BA1E36"/>
    <w:rsid w:val="00BA33E0"/>
    <w:rsid w:val="00BA5103"/>
    <w:rsid w:val="00BA6114"/>
    <w:rsid w:val="00BA674D"/>
    <w:rsid w:val="00BA75A9"/>
    <w:rsid w:val="00BA7E17"/>
    <w:rsid w:val="00BB0BE5"/>
    <w:rsid w:val="00BB1660"/>
    <w:rsid w:val="00BB3131"/>
    <w:rsid w:val="00BB3CFE"/>
    <w:rsid w:val="00BB5CA1"/>
    <w:rsid w:val="00BB5F45"/>
    <w:rsid w:val="00BB6102"/>
    <w:rsid w:val="00BB7776"/>
    <w:rsid w:val="00BC027E"/>
    <w:rsid w:val="00BC11E4"/>
    <w:rsid w:val="00BC1B5B"/>
    <w:rsid w:val="00BC2678"/>
    <w:rsid w:val="00BC65BA"/>
    <w:rsid w:val="00BC75E0"/>
    <w:rsid w:val="00BC7F94"/>
    <w:rsid w:val="00BD1B15"/>
    <w:rsid w:val="00BD2DA5"/>
    <w:rsid w:val="00BD2DAA"/>
    <w:rsid w:val="00BD3045"/>
    <w:rsid w:val="00BD374E"/>
    <w:rsid w:val="00BD41ED"/>
    <w:rsid w:val="00BD4E33"/>
    <w:rsid w:val="00BD638E"/>
    <w:rsid w:val="00BD6D90"/>
    <w:rsid w:val="00BD7B31"/>
    <w:rsid w:val="00BE0CF1"/>
    <w:rsid w:val="00BE1D45"/>
    <w:rsid w:val="00BE1E6C"/>
    <w:rsid w:val="00BE247F"/>
    <w:rsid w:val="00BE4262"/>
    <w:rsid w:val="00BE4EB7"/>
    <w:rsid w:val="00BE5F1F"/>
    <w:rsid w:val="00BE63E0"/>
    <w:rsid w:val="00BE69ED"/>
    <w:rsid w:val="00BE6D32"/>
    <w:rsid w:val="00BE724E"/>
    <w:rsid w:val="00BE7D7C"/>
    <w:rsid w:val="00BF202F"/>
    <w:rsid w:val="00BF3963"/>
    <w:rsid w:val="00BF5335"/>
    <w:rsid w:val="00BF7B06"/>
    <w:rsid w:val="00BF7D49"/>
    <w:rsid w:val="00C032EF"/>
    <w:rsid w:val="00C0462D"/>
    <w:rsid w:val="00C117CE"/>
    <w:rsid w:val="00C11892"/>
    <w:rsid w:val="00C11A6B"/>
    <w:rsid w:val="00C122D2"/>
    <w:rsid w:val="00C1362B"/>
    <w:rsid w:val="00C13D63"/>
    <w:rsid w:val="00C13D65"/>
    <w:rsid w:val="00C14DE8"/>
    <w:rsid w:val="00C16954"/>
    <w:rsid w:val="00C17B2B"/>
    <w:rsid w:val="00C2272C"/>
    <w:rsid w:val="00C25738"/>
    <w:rsid w:val="00C26316"/>
    <w:rsid w:val="00C3255E"/>
    <w:rsid w:val="00C335DB"/>
    <w:rsid w:val="00C33C7D"/>
    <w:rsid w:val="00C34BB1"/>
    <w:rsid w:val="00C35E6B"/>
    <w:rsid w:val="00C361ED"/>
    <w:rsid w:val="00C40267"/>
    <w:rsid w:val="00C42A43"/>
    <w:rsid w:val="00C434F5"/>
    <w:rsid w:val="00C43709"/>
    <w:rsid w:val="00C44CBB"/>
    <w:rsid w:val="00C4535A"/>
    <w:rsid w:val="00C455B1"/>
    <w:rsid w:val="00C45CA6"/>
    <w:rsid w:val="00C45D8E"/>
    <w:rsid w:val="00C45FD4"/>
    <w:rsid w:val="00C47846"/>
    <w:rsid w:val="00C5039A"/>
    <w:rsid w:val="00C504CF"/>
    <w:rsid w:val="00C51892"/>
    <w:rsid w:val="00C5195D"/>
    <w:rsid w:val="00C5230F"/>
    <w:rsid w:val="00C53EA4"/>
    <w:rsid w:val="00C576A3"/>
    <w:rsid w:val="00C61669"/>
    <w:rsid w:val="00C6192F"/>
    <w:rsid w:val="00C6288C"/>
    <w:rsid w:val="00C63ACC"/>
    <w:rsid w:val="00C7135C"/>
    <w:rsid w:val="00C7218A"/>
    <w:rsid w:val="00C72E0E"/>
    <w:rsid w:val="00C73613"/>
    <w:rsid w:val="00C756AE"/>
    <w:rsid w:val="00C75D5F"/>
    <w:rsid w:val="00C76B41"/>
    <w:rsid w:val="00C80DC2"/>
    <w:rsid w:val="00C82347"/>
    <w:rsid w:val="00C837B3"/>
    <w:rsid w:val="00C8494E"/>
    <w:rsid w:val="00C850FF"/>
    <w:rsid w:val="00C855F4"/>
    <w:rsid w:val="00C85A3E"/>
    <w:rsid w:val="00C86050"/>
    <w:rsid w:val="00C865C5"/>
    <w:rsid w:val="00C867EC"/>
    <w:rsid w:val="00C86B56"/>
    <w:rsid w:val="00C87E98"/>
    <w:rsid w:val="00C90CE9"/>
    <w:rsid w:val="00C90F28"/>
    <w:rsid w:val="00C9547C"/>
    <w:rsid w:val="00C96A4D"/>
    <w:rsid w:val="00C96CD0"/>
    <w:rsid w:val="00C97035"/>
    <w:rsid w:val="00C97081"/>
    <w:rsid w:val="00C97A48"/>
    <w:rsid w:val="00C97D27"/>
    <w:rsid w:val="00C97D54"/>
    <w:rsid w:val="00CA0AFD"/>
    <w:rsid w:val="00CA191D"/>
    <w:rsid w:val="00CA3311"/>
    <w:rsid w:val="00CA455B"/>
    <w:rsid w:val="00CA46F0"/>
    <w:rsid w:val="00CA4F22"/>
    <w:rsid w:val="00CA6D7B"/>
    <w:rsid w:val="00CA6F59"/>
    <w:rsid w:val="00CA75AA"/>
    <w:rsid w:val="00CA7994"/>
    <w:rsid w:val="00CB0BA3"/>
    <w:rsid w:val="00CB1A8A"/>
    <w:rsid w:val="00CB39C6"/>
    <w:rsid w:val="00CB6370"/>
    <w:rsid w:val="00CB63F9"/>
    <w:rsid w:val="00CC1099"/>
    <w:rsid w:val="00CC16A8"/>
    <w:rsid w:val="00CC27C9"/>
    <w:rsid w:val="00CC2EE8"/>
    <w:rsid w:val="00CC53B8"/>
    <w:rsid w:val="00CC55C5"/>
    <w:rsid w:val="00CC5D51"/>
    <w:rsid w:val="00CC5EF3"/>
    <w:rsid w:val="00CC6577"/>
    <w:rsid w:val="00CD3385"/>
    <w:rsid w:val="00CD34D1"/>
    <w:rsid w:val="00CD5D6D"/>
    <w:rsid w:val="00CD620A"/>
    <w:rsid w:val="00CD63A1"/>
    <w:rsid w:val="00CD7019"/>
    <w:rsid w:val="00CD7AE5"/>
    <w:rsid w:val="00CD7E71"/>
    <w:rsid w:val="00CE1238"/>
    <w:rsid w:val="00CE305B"/>
    <w:rsid w:val="00CE40BF"/>
    <w:rsid w:val="00CE425E"/>
    <w:rsid w:val="00CE71C3"/>
    <w:rsid w:val="00CF1C7D"/>
    <w:rsid w:val="00CF2098"/>
    <w:rsid w:val="00CF2870"/>
    <w:rsid w:val="00CF2EFF"/>
    <w:rsid w:val="00CF4C7E"/>
    <w:rsid w:val="00CF66C7"/>
    <w:rsid w:val="00CF6C30"/>
    <w:rsid w:val="00CF7B9D"/>
    <w:rsid w:val="00CF7FD8"/>
    <w:rsid w:val="00D01408"/>
    <w:rsid w:val="00D01604"/>
    <w:rsid w:val="00D01CB9"/>
    <w:rsid w:val="00D025C8"/>
    <w:rsid w:val="00D02858"/>
    <w:rsid w:val="00D03BA8"/>
    <w:rsid w:val="00D04239"/>
    <w:rsid w:val="00D07506"/>
    <w:rsid w:val="00D138A5"/>
    <w:rsid w:val="00D1465C"/>
    <w:rsid w:val="00D148E4"/>
    <w:rsid w:val="00D16368"/>
    <w:rsid w:val="00D16AE2"/>
    <w:rsid w:val="00D218F0"/>
    <w:rsid w:val="00D222F8"/>
    <w:rsid w:val="00D23586"/>
    <w:rsid w:val="00D25248"/>
    <w:rsid w:val="00D25492"/>
    <w:rsid w:val="00D25AB3"/>
    <w:rsid w:val="00D26000"/>
    <w:rsid w:val="00D26476"/>
    <w:rsid w:val="00D268AD"/>
    <w:rsid w:val="00D275C4"/>
    <w:rsid w:val="00D277E0"/>
    <w:rsid w:val="00D30D8E"/>
    <w:rsid w:val="00D31160"/>
    <w:rsid w:val="00D319EF"/>
    <w:rsid w:val="00D31C9C"/>
    <w:rsid w:val="00D361C5"/>
    <w:rsid w:val="00D406C8"/>
    <w:rsid w:val="00D40900"/>
    <w:rsid w:val="00D40E22"/>
    <w:rsid w:val="00D40F97"/>
    <w:rsid w:val="00D41A43"/>
    <w:rsid w:val="00D41B30"/>
    <w:rsid w:val="00D41BE9"/>
    <w:rsid w:val="00D42EED"/>
    <w:rsid w:val="00D434A3"/>
    <w:rsid w:val="00D4559D"/>
    <w:rsid w:val="00D46EEA"/>
    <w:rsid w:val="00D50242"/>
    <w:rsid w:val="00D522BE"/>
    <w:rsid w:val="00D5380F"/>
    <w:rsid w:val="00D539F0"/>
    <w:rsid w:val="00D543CF"/>
    <w:rsid w:val="00D54FD5"/>
    <w:rsid w:val="00D5504D"/>
    <w:rsid w:val="00D55983"/>
    <w:rsid w:val="00D55C20"/>
    <w:rsid w:val="00D56B56"/>
    <w:rsid w:val="00D57FB6"/>
    <w:rsid w:val="00D609A8"/>
    <w:rsid w:val="00D62F81"/>
    <w:rsid w:val="00D631D3"/>
    <w:rsid w:val="00D66546"/>
    <w:rsid w:val="00D6654D"/>
    <w:rsid w:val="00D716AF"/>
    <w:rsid w:val="00D716E4"/>
    <w:rsid w:val="00D7312C"/>
    <w:rsid w:val="00D75DB3"/>
    <w:rsid w:val="00D7624F"/>
    <w:rsid w:val="00D76F03"/>
    <w:rsid w:val="00D80588"/>
    <w:rsid w:val="00D816BB"/>
    <w:rsid w:val="00D84920"/>
    <w:rsid w:val="00D85EB6"/>
    <w:rsid w:val="00D902E2"/>
    <w:rsid w:val="00D911BD"/>
    <w:rsid w:val="00D92000"/>
    <w:rsid w:val="00D926DC"/>
    <w:rsid w:val="00D933C9"/>
    <w:rsid w:val="00D93C35"/>
    <w:rsid w:val="00D95A21"/>
    <w:rsid w:val="00D95C7B"/>
    <w:rsid w:val="00D96162"/>
    <w:rsid w:val="00D96489"/>
    <w:rsid w:val="00D96E22"/>
    <w:rsid w:val="00D97400"/>
    <w:rsid w:val="00DA02BF"/>
    <w:rsid w:val="00DA2420"/>
    <w:rsid w:val="00DA2C8D"/>
    <w:rsid w:val="00DA34CF"/>
    <w:rsid w:val="00DA3947"/>
    <w:rsid w:val="00DA3FA5"/>
    <w:rsid w:val="00DA4D92"/>
    <w:rsid w:val="00DA4E6C"/>
    <w:rsid w:val="00DA6C2A"/>
    <w:rsid w:val="00DA7255"/>
    <w:rsid w:val="00DA7307"/>
    <w:rsid w:val="00DA7617"/>
    <w:rsid w:val="00DB036F"/>
    <w:rsid w:val="00DB132C"/>
    <w:rsid w:val="00DB168A"/>
    <w:rsid w:val="00DB2F6E"/>
    <w:rsid w:val="00DB42A1"/>
    <w:rsid w:val="00DB464C"/>
    <w:rsid w:val="00DB6A87"/>
    <w:rsid w:val="00DB6E1E"/>
    <w:rsid w:val="00DB7B16"/>
    <w:rsid w:val="00DC155F"/>
    <w:rsid w:val="00DC1D88"/>
    <w:rsid w:val="00DC200F"/>
    <w:rsid w:val="00DC4E16"/>
    <w:rsid w:val="00DC5B6A"/>
    <w:rsid w:val="00DC61CE"/>
    <w:rsid w:val="00DC6DE0"/>
    <w:rsid w:val="00DD0676"/>
    <w:rsid w:val="00DD0CDE"/>
    <w:rsid w:val="00DD1591"/>
    <w:rsid w:val="00DD178B"/>
    <w:rsid w:val="00DD1C3D"/>
    <w:rsid w:val="00DD2C1C"/>
    <w:rsid w:val="00DD2FFA"/>
    <w:rsid w:val="00DD3A26"/>
    <w:rsid w:val="00DD4959"/>
    <w:rsid w:val="00DD4B04"/>
    <w:rsid w:val="00DD4B7A"/>
    <w:rsid w:val="00DD4DA1"/>
    <w:rsid w:val="00DD591E"/>
    <w:rsid w:val="00DD5FB6"/>
    <w:rsid w:val="00DD727A"/>
    <w:rsid w:val="00DD751B"/>
    <w:rsid w:val="00DD782E"/>
    <w:rsid w:val="00DD7B17"/>
    <w:rsid w:val="00DD7BA0"/>
    <w:rsid w:val="00DE01CE"/>
    <w:rsid w:val="00DE084D"/>
    <w:rsid w:val="00DE17DD"/>
    <w:rsid w:val="00DE7CC1"/>
    <w:rsid w:val="00DF4E84"/>
    <w:rsid w:val="00DF5848"/>
    <w:rsid w:val="00DF6F5F"/>
    <w:rsid w:val="00DF7614"/>
    <w:rsid w:val="00E022C4"/>
    <w:rsid w:val="00E0324A"/>
    <w:rsid w:val="00E05E47"/>
    <w:rsid w:val="00E1112D"/>
    <w:rsid w:val="00E11C59"/>
    <w:rsid w:val="00E11C96"/>
    <w:rsid w:val="00E12047"/>
    <w:rsid w:val="00E12A2D"/>
    <w:rsid w:val="00E12FB7"/>
    <w:rsid w:val="00E168E1"/>
    <w:rsid w:val="00E16C05"/>
    <w:rsid w:val="00E200D6"/>
    <w:rsid w:val="00E20BDE"/>
    <w:rsid w:val="00E219DB"/>
    <w:rsid w:val="00E21B5F"/>
    <w:rsid w:val="00E235EF"/>
    <w:rsid w:val="00E245FD"/>
    <w:rsid w:val="00E24E22"/>
    <w:rsid w:val="00E2659B"/>
    <w:rsid w:val="00E2762B"/>
    <w:rsid w:val="00E27AF4"/>
    <w:rsid w:val="00E30384"/>
    <w:rsid w:val="00E315D7"/>
    <w:rsid w:val="00E32E54"/>
    <w:rsid w:val="00E3348D"/>
    <w:rsid w:val="00E3463E"/>
    <w:rsid w:val="00E34783"/>
    <w:rsid w:val="00E3480A"/>
    <w:rsid w:val="00E35EC6"/>
    <w:rsid w:val="00E36138"/>
    <w:rsid w:val="00E36843"/>
    <w:rsid w:val="00E3792A"/>
    <w:rsid w:val="00E42375"/>
    <w:rsid w:val="00E426CB"/>
    <w:rsid w:val="00E427D6"/>
    <w:rsid w:val="00E44D60"/>
    <w:rsid w:val="00E52D72"/>
    <w:rsid w:val="00E546B2"/>
    <w:rsid w:val="00E5576A"/>
    <w:rsid w:val="00E55ACC"/>
    <w:rsid w:val="00E56064"/>
    <w:rsid w:val="00E56481"/>
    <w:rsid w:val="00E56806"/>
    <w:rsid w:val="00E56FE6"/>
    <w:rsid w:val="00E60AB3"/>
    <w:rsid w:val="00E61FCF"/>
    <w:rsid w:val="00E62EB9"/>
    <w:rsid w:val="00E63F25"/>
    <w:rsid w:val="00E654B8"/>
    <w:rsid w:val="00E66968"/>
    <w:rsid w:val="00E67290"/>
    <w:rsid w:val="00E67A89"/>
    <w:rsid w:val="00E706E4"/>
    <w:rsid w:val="00E70D35"/>
    <w:rsid w:val="00E71999"/>
    <w:rsid w:val="00E73F11"/>
    <w:rsid w:val="00E7486D"/>
    <w:rsid w:val="00E758B2"/>
    <w:rsid w:val="00E75E02"/>
    <w:rsid w:val="00E76738"/>
    <w:rsid w:val="00E81099"/>
    <w:rsid w:val="00E810D0"/>
    <w:rsid w:val="00E8294F"/>
    <w:rsid w:val="00E85045"/>
    <w:rsid w:val="00E906B8"/>
    <w:rsid w:val="00E90BA5"/>
    <w:rsid w:val="00E91E69"/>
    <w:rsid w:val="00E927EA"/>
    <w:rsid w:val="00E93B5B"/>
    <w:rsid w:val="00E94857"/>
    <w:rsid w:val="00E95488"/>
    <w:rsid w:val="00E9674D"/>
    <w:rsid w:val="00E96BF4"/>
    <w:rsid w:val="00EA103A"/>
    <w:rsid w:val="00EA1900"/>
    <w:rsid w:val="00EA1B7B"/>
    <w:rsid w:val="00EA20CF"/>
    <w:rsid w:val="00EA36BD"/>
    <w:rsid w:val="00EA415E"/>
    <w:rsid w:val="00EA41DB"/>
    <w:rsid w:val="00EA513C"/>
    <w:rsid w:val="00EA622D"/>
    <w:rsid w:val="00EB04DD"/>
    <w:rsid w:val="00EB508F"/>
    <w:rsid w:val="00EB65CC"/>
    <w:rsid w:val="00EC07F7"/>
    <w:rsid w:val="00EC20B9"/>
    <w:rsid w:val="00EC2CDF"/>
    <w:rsid w:val="00EC418D"/>
    <w:rsid w:val="00EC4401"/>
    <w:rsid w:val="00EC5159"/>
    <w:rsid w:val="00EC7E13"/>
    <w:rsid w:val="00ED0381"/>
    <w:rsid w:val="00ED0765"/>
    <w:rsid w:val="00ED0773"/>
    <w:rsid w:val="00ED2ECF"/>
    <w:rsid w:val="00ED4960"/>
    <w:rsid w:val="00ED5254"/>
    <w:rsid w:val="00ED5708"/>
    <w:rsid w:val="00ED6234"/>
    <w:rsid w:val="00ED6FF4"/>
    <w:rsid w:val="00ED7A77"/>
    <w:rsid w:val="00ED7AAF"/>
    <w:rsid w:val="00ED7B1A"/>
    <w:rsid w:val="00EE19B2"/>
    <w:rsid w:val="00EE24AC"/>
    <w:rsid w:val="00EE3B47"/>
    <w:rsid w:val="00EE451F"/>
    <w:rsid w:val="00EE4D57"/>
    <w:rsid w:val="00EE4FF5"/>
    <w:rsid w:val="00EE51F2"/>
    <w:rsid w:val="00EE5D9E"/>
    <w:rsid w:val="00EE6311"/>
    <w:rsid w:val="00EE6899"/>
    <w:rsid w:val="00EE6EC1"/>
    <w:rsid w:val="00EE7279"/>
    <w:rsid w:val="00EE7AAD"/>
    <w:rsid w:val="00EE7ADC"/>
    <w:rsid w:val="00EF0F60"/>
    <w:rsid w:val="00EF12EC"/>
    <w:rsid w:val="00EF1B1E"/>
    <w:rsid w:val="00EF2C51"/>
    <w:rsid w:val="00EF2C89"/>
    <w:rsid w:val="00EF305D"/>
    <w:rsid w:val="00EF32AC"/>
    <w:rsid w:val="00EF35B2"/>
    <w:rsid w:val="00EF36FF"/>
    <w:rsid w:val="00EF3BCF"/>
    <w:rsid w:val="00EF459F"/>
    <w:rsid w:val="00EF5A45"/>
    <w:rsid w:val="00EF5A91"/>
    <w:rsid w:val="00EF6770"/>
    <w:rsid w:val="00EF6F24"/>
    <w:rsid w:val="00EF70B5"/>
    <w:rsid w:val="00EF7178"/>
    <w:rsid w:val="00F00107"/>
    <w:rsid w:val="00F002F4"/>
    <w:rsid w:val="00F01BDC"/>
    <w:rsid w:val="00F02CB8"/>
    <w:rsid w:val="00F036A9"/>
    <w:rsid w:val="00F03A09"/>
    <w:rsid w:val="00F04274"/>
    <w:rsid w:val="00F04B25"/>
    <w:rsid w:val="00F07A98"/>
    <w:rsid w:val="00F10FA4"/>
    <w:rsid w:val="00F1234C"/>
    <w:rsid w:val="00F12D56"/>
    <w:rsid w:val="00F12FA8"/>
    <w:rsid w:val="00F136E4"/>
    <w:rsid w:val="00F1519D"/>
    <w:rsid w:val="00F15BA0"/>
    <w:rsid w:val="00F22834"/>
    <w:rsid w:val="00F23622"/>
    <w:rsid w:val="00F269E7"/>
    <w:rsid w:val="00F275F6"/>
    <w:rsid w:val="00F3016F"/>
    <w:rsid w:val="00F3124C"/>
    <w:rsid w:val="00F34976"/>
    <w:rsid w:val="00F34CDD"/>
    <w:rsid w:val="00F37A03"/>
    <w:rsid w:val="00F40187"/>
    <w:rsid w:val="00F401A7"/>
    <w:rsid w:val="00F42052"/>
    <w:rsid w:val="00F42EE0"/>
    <w:rsid w:val="00F433A6"/>
    <w:rsid w:val="00F43790"/>
    <w:rsid w:val="00F43C6D"/>
    <w:rsid w:val="00F44523"/>
    <w:rsid w:val="00F448D0"/>
    <w:rsid w:val="00F4704F"/>
    <w:rsid w:val="00F473BF"/>
    <w:rsid w:val="00F50C59"/>
    <w:rsid w:val="00F5102B"/>
    <w:rsid w:val="00F51501"/>
    <w:rsid w:val="00F5288A"/>
    <w:rsid w:val="00F52E7B"/>
    <w:rsid w:val="00F53C84"/>
    <w:rsid w:val="00F54A58"/>
    <w:rsid w:val="00F54AF5"/>
    <w:rsid w:val="00F56DB3"/>
    <w:rsid w:val="00F577DE"/>
    <w:rsid w:val="00F57F1D"/>
    <w:rsid w:val="00F60F19"/>
    <w:rsid w:val="00F62734"/>
    <w:rsid w:val="00F6276B"/>
    <w:rsid w:val="00F642A3"/>
    <w:rsid w:val="00F654C7"/>
    <w:rsid w:val="00F67547"/>
    <w:rsid w:val="00F70229"/>
    <w:rsid w:val="00F71FA5"/>
    <w:rsid w:val="00F73880"/>
    <w:rsid w:val="00F73FB5"/>
    <w:rsid w:val="00F73FD7"/>
    <w:rsid w:val="00F7430A"/>
    <w:rsid w:val="00F7559E"/>
    <w:rsid w:val="00F75C6A"/>
    <w:rsid w:val="00F812AB"/>
    <w:rsid w:val="00F812DB"/>
    <w:rsid w:val="00F82D8F"/>
    <w:rsid w:val="00F831C2"/>
    <w:rsid w:val="00F85384"/>
    <w:rsid w:val="00F85B47"/>
    <w:rsid w:val="00F85F24"/>
    <w:rsid w:val="00F87202"/>
    <w:rsid w:val="00F87627"/>
    <w:rsid w:val="00F91180"/>
    <w:rsid w:val="00F91897"/>
    <w:rsid w:val="00F93CC4"/>
    <w:rsid w:val="00F94E9B"/>
    <w:rsid w:val="00F9607B"/>
    <w:rsid w:val="00FA14D3"/>
    <w:rsid w:val="00FA2CCD"/>
    <w:rsid w:val="00FA4178"/>
    <w:rsid w:val="00FA4452"/>
    <w:rsid w:val="00FA4AD2"/>
    <w:rsid w:val="00FA5F1E"/>
    <w:rsid w:val="00FA6281"/>
    <w:rsid w:val="00FA64A9"/>
    <w:rsid w:val="00FA7535"/>
    <w:rsid w:val="00FA7672"/>
    <w:rsid w:val="00FA7F59"/>
    <w:rsid w:val="00FB02E4"/>
    <w:rsid w:val="00FB053B"/>
    <w:rsid w:val="00FB0D5C"/>
    <w:rsid w:val="00FB4A8B"/>
    <w:rsid w:val="00FB5059"/>
    <w:rsid w:val="00FB57B1"/>
    <w:rsid w:val="00FB5A1F"/>
    <w:rsid w:val="00FB5E02"/>
    <w:rsid w:val="00FB66F6"/>
    <w:rsid w:val="00FB7262"/>
    <w:rsid w:val="00FB7A36"/>
    <w:rsid w:val="00FC0615"/>
    <w:rsid w:val="00FC116F"/>
    <w:rsid w:val="00FC79AC"/>
    <w:rsid w:val="00FC7B28"/>
    <w:rsid w:val="00FD0B19"/>
    <w:rsid w:val="00FD0CCD"/>
    <w:rsid w:val="00FD0D0A"/>
    <w:rsid w:val="00FD0D65"/>
    <w:rsid w:val="00FD17E9"/>
    <w:rsid w:val="00FD1896"/>
    <w:rsid w:val="00FD1CD8"/>
    <w:rsid w:val="00FD2D37"/>
    <w:rsid w:val="00FD3685"/>
    <w:rsid w:val="00FD3ADE"/>
    <w:rsid w:val="00FD3D64"/>
    <w:rsid w:val="00FD4442"/>
    <w:rsid w:val="00FD68AA"/>
    <w:rsid w:val="00FD69E7"/>
    <w:rsid w:val="00FD7ED1"/>
    <w:rsid w:val="00FE3D63"/>
    <w:rsid w:val="00FE4BB7"/>
    <w:rsid w:val="00FF10A2"/>
    <w:rsid w:val="00FF17DA"/>
    <w:rsid w:val="00FF2C84"/>
    <w:rsid w:val="00FF381C"/>
    <w:rsid w:val="00FF50DA"/>
    <w:rsid w:val="00FF55DD"/>
    <w:rsid w:val="00FF58C6"/>
    <w:rsid w:val="00FF6001"/>
    <w:rsid w:val="00FF741B"/>
    <w:rsid w:val="00FF74BF"/>
    <w:rsid w:val="420930F7"/>
    <w:rsid w:val="70E167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7"/>
    <w:qFormat/>
    <w:uiPriority w:val="99"/>
    <w:pPr>
      <w:widowControl/>
      <w:jc w:val="left"/>
      <w:outlineLvl w:val="2"/>
    </w:pPr>
    <w:rPr>
      <w:rFonts w:ascii="宋体" w:hAnsi="宋体" w:cs="宋体"/>
      <w:b/>
      <w:bCs/>
      <w:kern w:val="0"/>
      <w:sz w:val="27"/>
      <w:szCs w:val="27"/>
    </w:rPr>
  </w:style>
  <w:style w:type="character" w:default="1" w:styleId="11">
    <w:name w:val="Default Paragraph Font"/>
    <w:semiHidden/>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8"/>
    <w:qFormat/>
    <w:uiPriority w:val="99"/>
    <w:pPr>
      <w:ind w:firstLine="560" w:firstLineChars="200"/>
    </w:pPr>
    <w:rPr>
      <w:sz w:val="28"/>
      <w:szCs w:val="20"/>
    </w:rPr>
  </w:style>
  <w:style w:type="paragraph" w:styleId="4">
    <w:name w:val="Plain Text"/>
    <w:basedOn w:val="1"/>
    <w:link w:val="27"/>
    <w:qFormat/>
    <w:uiPriority w:val="99"/>
    <w:rPr>
      <w:rFonts w:ascii="宋体" w:hAnsi="Courier New" w:cs="Courier New"/>
      <w:szCs w:val="21"/>
    </w:rPr>
  </w:style>
  <w:style w:type="paragraph" w:styleId="5">
    <w:name w:val="Date"/>
    <w:basedOn w:val="1"/>
    <w:next w:val="1"/>
    <w:link w:val="29"/>
    <w:semiHidden/>
    <w:qFormat/>
    <w:uiPriority w:val="99"/>
    <w:pPr>
      <w:ind w:left="100" w:leftChars="2500"/>
    </w:pPr>
  </w:style>
  <w:style w:type="paragraph" w:styleId="6">
    <w:name w:val="Body Text Indent 2"/>
    <w:basedOn w:val="1"/>
    <w:link w:val="19"/>
    <w:qFormat/>
    <w:uiPriority w:val="99"/>
    <w:pPr>
      <w:snapToGrid w:val="0"/>
      <w:spacing w:line="360" w:lineRule="auto"/>
      <w:ind w:firstLine="627" w:firstLineChars="224"/>
    </w:pPr>
    <w:rPr>
      <w:rFonts w:ascii="宋体" w:hAnsi="宋体"/>
      <w:sz w:val="28"/>
    </w:rPr>
  </w:style>
  <w:style w:type="paragraph" w:styleId="7">
    <w:name w:val="Balloon Text"/>
    <w:basedOn w:val="1"/>
    <w:link w:val="23"/>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0"/>
    <w:qFormat/>
    <w:uiPriority w:val="99"/>
    <w:pPr>
      <w:ind w:left="285"/>
    </w:pPr>
    <w:rPr>
      <w:rFonts w:ascii="宋体" w:hAnsi="宋体"/>
      <w:sz w:val="28"/>
    </w:rPr>
  </w:style>
  <w:style w:type="character" w:styleId="12">
    <w:name w:val="Strong"/>
    <w:basedOn w:val="11"/>
    <w:qFormat/>
    <w:uiPriority w:val="99"/>
    <w:rPr>
      <w:rFonts w:cs="Times New Roman"/>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3 Char"/>
    <w:basedOn w:val="11"/>
    <w:link w:val="2"/>
    <w:semiHidden/>
    <w:qFormat/>
    <w:locked/>
    <w:uiPriority w:val="99"/>
    <w:rPr>
      <w:rFonts w:cs="Times New Roman"/>
      <w:b/>
      <w:bCs/>
      <w:sz w:val="32"/>
      <w:szCs w:val="32"/>
    </w:rPr>
  </w:style>
  <w:style w:type="character" w:customStyle="1" w:styleId="18">
    <w:name w:val="Body Text Indent Char"/>
    <w:basedOn w:val="11"/>
    <w:link w:val="3"/>
    <w:semiHidden/>
    <w:qFormat/>
    <w:locked/>
    <w:uiPriority w:val="99"/>
    <w:rPr>
      <w:rFonts w:cs="Times New Roman"/>
      <w:sz w:val="24"/>
      <w:szCs w:val="24"/>
    </w:rPr>
  </w:style>
  <w:style w:type="character" w:customStyle="1" w:styleId="19">
    <w:name w:val="Body Text Indent 2 Char"/>
    <w:basedOn w:val="11"/>
    <w:link w:val="6"/>
    <w:semiHidden/>
    <w:qFormat/>
    <w:locked/>
    <w:uiPriority w:val="99"/>
    <w:rPr>
      <w:rFonts w:cs="Times New Roman"/>
      <w:sz w:val="24"/>
      <w:szCs w:val="24"/>
    </w:rPr>
  </w:style>
  <w:style w:type="character" w:customStyle="1" w:styleId="20">
    <w:name w:val="Body Text Indent 3 Char"/>
    <w:basedOn w:val="11"/>
    <w:link w:val="10"/>
    <w:semiHidden/>
    <w:qFormat/>
    <w:locked/>
    <w:uiPriority w:val="99"/>
    <w:rPr>
      <w:rFonts w:cs="Times New Roman"/>
      <w:sz w:val="16"/>
      <w:szCs w:val="16"/>
    </w:rPr>
  </w:style>
  <w:style w:type="character" w:customStyle="1" w:styleId="21">
    <w:name w:val="Footer Char"/>
    <w:basedOn w:val="11"/>
    <w:link w:val="8"/>
    <w:qFormat/>
    <w:locked/>
    <w:uiPriority w:val="99"/>
    <w:rPr>
      <w:rFonts w:cs="Times New Roman"/>
      <w:kern w:val="2"/>
      <w:sz w:val="18"/>
      <w:szCs w:val="18"/>
    </w:rPr>
  </w:style>
  <w:style w:type="paragraph" w:customStyle="1" w:styleId="22">
    <w:name w:val="Char"/>
    <w:basedOn w:val="1"/>
    <w:qFormat/>
    <w:uiPriority w:val="99"/>
  </w:style>
  <w:style w:type="character" w:customStyle="1" w:styleId="23">
    <w:name w:val="Balloon Text Char"/>
    <w:basedOn w:val="11"/>
    <w:link w:val="7"/>
    <w:semiHidden/>
    <w:qFormat/>
    <w:locked/>
    <w:uiPriority w:val="99"/>
    <w:rPr>
      <w:rFonts w:cs="Times New Roman"/>
      <w:sz w:val="2"/>
    </w:rPr>
  </w:style>
  <w:style w:type="character" w:customStyle="1" w:styleId="24">
    <w:name w:val="Header Char"/>
    <w:basedOn w:val="11"/>
    <w:link w:val="9"/>
    <w:semiHidden/>
    <w:qFormat/>
    <w:locked/>
    <w:uiPriority w:val="99"/>
    <w:rPr>
      <w:rFonts w:cs="Times New Roman"/>
      <w:sz w:val="18"/>
      <w:szCs w:val="18"/>
    </w:rPr>
  </w:style>
  <w:style w:type="paragraph" w:customStyle="1" w:styleId="25">
    <w:name w:val="Char Char Char Char"/>
    <w:basedOn w:val="1"/>
    <w:qFormat/>
    <w:uiPriority w:val="99"/>
    <w:rPr>
      <w:rFonts w:ascii="宋体" w:hAnsi="宋体"/>
      <w:kern w:val="0"/>
      <w:sz w:val="24"/>
    </w:rPr>
  </w:style>
  <w:style w:type="paragraph" w:customStyle="1" w:styleId="26">
    <w:name w:val="Default"/>
    <w:qFormat/>
    <w:uiPriority w:val="99"/>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character" w:customStyle="1" w:styleId="27">
    <w:name w:val="Plain Text Char"/>
    <w:basedOn w:val="11"/>
    <w:link w:val="4"/>
    <w:semiHidden/>
    <w:qFormat/>
    <w:locked/>
    <w:uiPriority w:val="99"/>
    <w:rPr>
      <w:rFonts w:ascii="宋体" w:hAnsi="Courier New" w:cs="Courier New"/>
      <w:sz w:val="21"/>
      <w:szCs w:val="21"/>
    </w:rPr>
  </w:style>
  <w:style w:type="paragraph" w:styleId="28">
    <w:name w:val="List Paragraph"/>
    <w:basedOn w:val="1"/>
    <w:qFormat/>
    <w:uiPriority w:val="99"/>
    <w:pPr>
      <w:ind w:firstLine="420" w:firstLineChars="200"/>
    </w:pPr>
  </w:style>
  <w:style w:type="character" w:customStyle="1" w:styleId="29">
    <w:name w:val="Date Char"/>
    <w:basedOn w:val="11"/>
    <w:link w:val="5"/>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Central South University</Company>
  <Pages>19</Pages>
  <Words>2196</Words>
  <Characters>12518</Characters>
  <Lines>0</Lines>
  <Paragraphs>0</Paragraphs>
  <TotalTime>0</TotalTime>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2018-03-10T15:13:00Z</dcterms:created>
  <dc:creator>YJSC</dc:creator>
  <cp:lastModifiedBy>Administrator</cp:lastModifiedBy>
  <cp:lastPrinted>2018-03-15T01:09:00Z</cp:lastPrinted>
  <dcterms:modified xsi:type="dcterms:W3CDTF">2018-03-20T02:42:57Z</dcterms:modified>
  <dc:title>中 南 大 学</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